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2B0B5" w14:textId="77777777" w:rsidR="00D4530C" w:rsidRPr="00D4530C" w:rsidRDefault="00D4530C" w:rsidP="00D4530C">
      <w:r w:rsidRPr="00D4530C">
        <w:tab/>
        <w:t>BOSNA I HERCEGOVINA</w:t>
      </w:r>
    </w:p>
    <w:p w14:paraId="4B01F249" w14:textId="77777777" w:rsidR="00D4530C" w:rsidRPr="00D4530C" w:rsidRDefault="00D4530C" w:rsidP="00D4530C">
      <w:r w:rsidRPr="00D4530C">
        <w:t>FEDERACIJA BOSNE I HERCEGOVINE</w:t>
      </w:r>
    </w:p>
    <w:p w14:paraId="24B8AEE4" w14:textId="77777777" w:rsidR="00D4530C" w:rsidRPr="00D4530C" w:rsidRDefault="00D4530C" w:rsidP="00D4530C">
      <w:pPr>
        <w:rPr>
          <w:b/>
        </w:rPr>
      </w:pPr>
      <w:r w:rsidRPr="00D4530C">
        <w:tab/>
        <w:t xml:space="preserve">      </w:t>
      </w:r>
      <w:r w:rsidRPr="00D4530C">
        <w:rPr>
          <w:b/>
        </w:rPr>
        <w:t xml:space="preserve">VRHOVNI SUD </w:t>
      </w:r>
    </w:p>
    <w:p w14:paraId="5C1A2888" w14:textId="77777777" w:rsidR="00D4530C" w:rsidRPr="00D4530C" w:rsidRDefault="00D4530C" w:rsidP="00D4530C">
      <w:pPr>
        <w:rPr>
          <w:b/>
        </w:rPr>
      </w:pPr>
      <w:r w:rsidRPr="00D4530C">
        <w:rPr>
          <w:b/>
        </w:rPr>
        <w:t>FEDERACIJE BOSNE I HERCEGOVINE</w:t>
      </w:r>
    </w:p>
    <w:p w14:paraId="7291E316" w14:textId="77777777" w:rsidR="00D4530C" w:rsidRPr="00D4530C" w:rsidRDefault="00D4530C" w:rsidP="00D4530C">
      <w:r w:rsidRPr="00D4530C">
        <w:tab/>
        <w:t xml:space="preserve">Broj: </w:t>
      </w:r>
      <w:r w:rsidR="00106B4E">
        <w:t>03 0 U 019826 21 Uvp</w:t>
      </w:r>
      <w:r w:rsidRPr="00D4530C">
        <w:t xml:space="preserve">          </w:t>
      </w:r>
    </w:p>
    <w:p w14:paraId="61C1C298" w14:textId="77777777" w:rsidR="00D4530C" w:rsidRPr="00D4530C" w:rsidRDefault="00D4530C" w:rsidP="00D4530C">
      <w:r w:rsidRPr="00D4530C">
        <w:tab/>
        <w:t>Sarajevo, 01.02.2023. godine</w:t>
      </w:r>
    </w:p>
    <w:p w14:paraId="615327F2" w14:textId="77777777" w:rsidR="00D4530C" w:rsidRPr="00D4530C" w:rsidRDefault="00D4530C" w:rsidP="00D4530C"/>
    <w:p w14:paraId="4E3049E0" w14:textId="77777777" w:rsidR="00D4530C" w:rsidRPr="00D4530C" w:rsidRDefault="00D4530C" w:rsidP="00D4530C"/>
    <w:p w14:paraId="2D8F03D9" w14:textId="545D7380" w:rsidR="00D4530C" w:rsidRPr="00D4530C" w:rsidRDefault="00D4530C" w:rsidP="00D4530C">
      <w:pPr>
        <w:jc w:val="both"/>
      </w:pPr>
      <w:r w:rsidRPr="00D4530C">
        <w:tab/>
        <w:t xml:space="preserve">Vrhovni sud Federacije Bosne i Hercegovine u Sarajevu, u vijeću za upravne sporove sastavljenom od sudija Babić Stanković Aleksandre, kao predsjednika vijeća, Ajanović-Selimović Amele i Jahjaefendić Jasmina, kao članova vijeća, te Hodžić Melise, kao zapisničara, u upravnom sporu tužitelja </w:t>
      </w:r>
      <w:r w:rsidR="00AC2B1C">
        <w:t>P.I.</w:t>
      </w:r>
      <w:r w:rsidRPr="00D4530C">
        <w:t xml:space="preserve"> iz </w:t>
      </w:r>
      <w:r w:rsidR="00AC2B1C">
        <w:t>T.</w:t>
      </w:r>
      <w:r w:rsidRPr="00D4530C">
        <w:t xml:space="preserve">, ulica </w:t>
      </w:r>
      <w:r w:rsidR="00AC2B1C">
        <w:t>...</w:t>
      </w:r>
      <w:r w:rsidRPr="00D4530C">
        <w:t>, zastupanog po punomoćniku Omerćehajić Amiru, advokatu iz Tuzle, ulica Petra Kočića broj 1, protiv akta broj: 09/1-35-000320-19 od 06.11.2019. godine, tuženog Ministarstva za rad, socijalnu politiku i povratak Tuzlanskog kantona, Tuzla, u upravnoj stvari priznanja prava na smještaj u hraniteljsku porodicu, odlučujući o zahtjevu tužitelja za vanredno preispitivanje sudske odluke, podnesenom protiv presude Kantonalnog suda u Tuzli, broj: 03 0 U 019</w:t>
      </w:r>
      <w:r w:rsidR="007E409D">
        <w:t>8</w:t>
      </w:r>
      <w:r w:rsidRPr="00D4530C">
        <w:t>26 19 U od 16.12.2020. godine, na nejavnoj sjednici održanoj dana 01.02.2023. godine, donio je slijedeću:</w:t>
      </w:r>
    </w:p>
    <w:p w14:paraId="62935DC4" w14:textId="77777777" w:rsidR="00D4530C" w:rsidRPr="00D4530C" w:rsidRDefault="00D4530C" w:rsidP="00D4530C"/>
    <w:p w14:paraId="4A812269" w14:textId="77777777" w:rsidR="00D4530C" w:rsidRPr="00D4530C" w:rsidRDefault="00D4530C" w:rsidP="00D4530C"/>
    <w:p w14:paraId="5711F9CC" w14:textId="77777777" w:rsidR="00D4530C" w:rsidRPr="00D4530C" w:rsidRDefault="00D4530C" w:rsidP="00D4530C">
      <w:pPr>
        <w:jc w:val="center"/>
        <w:rPr>
          <w:b/>
        </w:rPr>
      </w:pPr>
      <w:r w:rsidRPr="00D4530C">
        <w:rPr>
          <w:b/>
        </w:rPr>
        <w:t xml:space="preserve">P R E S U D U </w:t>
      </w:r>
    </w:p>
    <w:p w14:paraId="67A8F746" w14:textId="77777777" w:rsidR="00D4530C" w:rsidRPr="00D4530C" w:rsidRDefault="00D4530C" w:rsidP="00D4530C"/>
    <w:p w14:paraId="58233569" w14:textId="77777777" w:rsidR="00D4530C" w:rsidRPr="00D4530C" w:rsidRDefault="00D4530C" w:rsidP="00D4530C">
      <w:pPr>
        <w:jc w:val="center"/>
      </w:pPr>
      <w:r w:rsidRPr="00D4530C">
        <w:t>Zahtjev za vanredno preispitivanje sudske odluke se odbija.</w:t>
      </w:r>
    </w:p>
    <w:p w14:paraId="59C4D615" w14:textId="77777777" w:rsidR="00D4530C" w:rsidRPr="00D4530C" w:rsidRDefault="00D4530C" w:rsidP="00D4530C"/>
    <w:p w14:paraId="6F55D4C5" w14:textId="77777777" w:rsidR="00D4530C" w:rsidRPr="00D4530C" w:rsidRDefault="00D4530C" w:rsidP="00D4530C"/>
    <w:p w14:paraId="4AD06E0B" w14:textId="77777777" w:rsidR="00D4530C" w:rsidRDefault="00D4530C" w:rsidP="00D4530C">
      <w:pPr>
        <w:jc w:val="center"/>
        <w:rPr>
          <w:b/>
        </w:rPr>
      </w:pPr>
      <w:r w:rsidRPr="00D4530C">
        <w:rPr>
          <w:b/>
        </w:rPr>
        <w:t>O b r a z l o ž e n j e</w:t>
      </w:r>
    </w:p>
    <w:p w14:paraId="391A8C2A" w14:textId="77777777" w:rsidR="008E77ED" w:rsidRPr="00D4530C" w:rsidRDefault="008E77ED" w:rsidP="00D4530C">
      <w:pPr>
        <w:jc w:val="center"/>
        <w:rPr>
          <w:b/>
        </w:rPr>
      </w:pPr>
    </w:p>
    <w:p w14:paraId="4A7FFDE0" w14:textId="78EFBF38" w:rsidR="008A32ED" w:rsidRPr="00D4530C" w:rsidRDefault="00E766D6" w:rsidP="00032012">
      <w:pPr>
        <w:ind w:firstLine="720"/>
        <w:jc w:val="both"/>
      </w:pPr>
      <w:r w:rsidRPr="00D4530C">
        <w:t xml:space="preserve">Presudom Kantonalnog suda u </w:t>
      </w:r>
      <w:r w:rsidR="00A459CE" w:rsidRPr="00D4530C">
        <w:t>Tuzli</w:t>
      </w:r>
      <w:r w:rsidRPr="00D4530C">
        <w:t xml:space="preserve">, </w:t>
      </w:r>
      <w:r w:rsidR="00A459CE" w:rsidRPr="00D4530C">
        <w:t>broj: 03 0 U 019826 19 U od 16</w:t>
      </w:r>
      <w:r w:rsidRPr="00D4530C">
        <w:t>.</w:t>
      </w:r>
      <w:r w:rsidR="00A459CE" w:rsidRPr="00D4530C">
        <w:t>12.2020</w:t>
      </w:r>
      <w:r w:rsidRPr="00D4530C">
        <w:t xml:space="preserve">. godine, odbijena </w:t>
      </w:r>
      <w:r w:rsidR="00A459CE" w:rsidRPr="00D4530C">
        <w:t>je tužba</w:t>
      </w:r>
      <w:r w:rsidRPr="00D4530C">
        <w:t xml:space="preserve"> tužitelja</w:t>
      </w:r>
      <w:r w:rsidR="008A32ED" w:rsidRPr="00D4530C">
        <w:t xml:space="preserve"> </w:t>
      </w:r>
      <w:r w:rsidR="00AC2B1C">
        <w:t>P.I.</w:t>
      </w:r>
      <w:r w:rsidRPr="00D4530C">
        <w:t xml:space="preserve">, podnesena protiv osporenog rješenja tuženog, broj i datum navedeni u uvodu ove presude, kojim je odbijena njegova žalba izjavljena protiv </w:t>
      </w:r>
      <w:r w:rsidR="008A32ED" w:rsidRPr="00D4530C">
        <w:rPr>
          <w:noProof w:val="0"/>
        </w:rPr>
        <w:t>prvostepenog rješenja Javne ustanove Centar za socijalni rad Tuzla, broj</w:t>
      </w:r>
      <w:r w:rsidR="008A32ED" w:rsidRPr="00D4530C">
        <w:t xml:space="preserve"> UPI-I-11-35-10-2801/18 ZS od 20.09.2019. godine. Tim prvostepenim rješenjem </w:t>
      </w:r>
      <w:r w:rsidR="00AC2B1C">
        <w:t>P.D.</w:t>
      </w:r>
      <w:r w:rsidR="00B01851" w:rsidRPr="00D4530C">
        <w:t>, kao hranjeniku,</w:t>
      </w:r>
      <w:r w:rsidR="008A32ED" w:rsidRPr="00D4530C">
        <w:t xml:space="preserve"> je priznato pravo na smještaj u hraniteljsku porodicu tužitelja (koji ispunjava uslove za obavljanje</w:t>
      </w:r>
      <w:r w:rsidR="00771855" w:rsidRPr="00D4530C">
        <w:t xml:space="preserve"> specijalizovanog</w:t>
      </w:r>
      <w:r w:rsidR="008A32ED" w:rsidRPr="00D4530C">
        <w:t xml:space="preserve"> srodničkog hraniteljstva</w:t>
      </w:r>
      <w:r w:rsidR="00FF149E" w:rsidRPr="00D4530C">
        <w:t>)</w:t>
      </w:r>
      <w:r w:rsidR="008A32ED" w:rsidRPr="00D4530C">
        <w:t xml:space="preserve"> počev od 26.03.2019. godine i </w:t>
      </w:r>
      <w:r w:rsidR="00FF149E" w:rsidRPr="00D4530C">
        <w:t>imenovana</w:t>
      </w:r>
      <w:r w:rsidR="008A32ED" w:rsidRPr="00D4530C">
        <w:t xml:space="preserve"> se upućuje na smještaj</w:t>
      </w:r>
      <w:r w:rsidR="00FF149E" w:rsidRPr="00D4530C">
        <w:t xml:space="preserve"> u</w:t>
      </w:r>
      <w:r w:rsidR="008A32ED" w:rsidRPr="00D4530C">
        <w:t xml:space="preserve"> hraniteljsku porodicu</w:t>
      </w:r>
      <w:r w:rsidR="00FF149E" w:rsidRPr="00D4530C">
        <w:t xml:space="preserve"> tužitelja, dok je</w:t>
      </w:r>
      <w:r w:rsidR="008A32ED" w:rsidRPr="00D4530C">
        <w:t xml:space="preserve"> tužitelju, kao hranitelju, priznato pravo na hraniteljsku naknadu i na</w:t>
      </w:r>
      <w:r w:rsidR="00FF149E" w:rsidRPr="00D4530C">
        <w:t>knadu za izdržavanje hranjenika</w:t>
      </w:r>
      <w:r w:rsidR="008A32ED" w:rsidRPr="00D4530C">
        <w:t xml:space="preserve"> počev od 26.03.2019. godine, pa sve dok postoje uslovi propisani Zakonom o hraniteljstvu u Federaciji BiH</w:t>
      </w:r>
      <w:r w:rsidR="00FF149E" w:rsidRPr="00D4530C">
        <w:t>, u mjesečnim novčanim iznosima navedenim u dispozitivu tog rješenja</w:t>
      </w:r>
      <w:r w:rsidR="008A32ED" w:rsidRPr="00D4530C">
        <w:t>.</w:t>
      </w:r>
    </w:p>
    <w:p w14:paraId="2B3B5351" w14:textId="77777777" w:rsidR="008A32ED" w:rsidRPr="00D4530C" w:rsidRDefault="008A32ED" w:rsidP="00032012">
      <w:pPr>
        <w:jc w:val="both"/>
      </w:pPr>
    </w:p>
    <w:p w14:paraId="1DF81535" w14:textId="77777777" w:rsidR="000B162B" w:rsidRPr="00D4530C" w:rsidRDefault="00E766D6" w:rsidP="00032012">
      <w:pPr>
        <w:ind w:firstLine="720"/>
        <w:jc w:val="both"/>
      </w:pPr>
      <w:r w:rsidRPr="00D4530C">
        <w:t>Blagovremeno podnesenim zahtjevom za vanredno preispitivanje sudske odluke tužitelj je osporio zakon</w:t>
      </w:r>
      <w:r w:rsidR="009641C8" w:rsidRPr="00D4530C">
        <w:t>itost presude prvostepenog suda</w:t>
      </w:r>
      <w:r w:rsidRPr="00D4530C">
        <w:t xml:space="preserve"> zbog povrede federalnog</w:t>
      </w:r>
      <w:r w:rsidR="008A583B" w:rsidRPr="00D4530C">
        <w:t xml:space="preserve"> materijalnog zakona</w:t>
      </w:r>
      <w:r w:rsidR="00B23882" w:rsidRPr="00D4530C">
        <w:t>. Ističe da ne spori zaključak prvostepenog suda da se o visini predmetnih naknada i načinu njihovog plaćanja, kao i danu otpočinjanja smještaja i datumu od kojeg pripada pravo na predmetne naknade</w:t>
      </w:r>
      <w:r w:rsidR="000B162B" w:rsidRPr="00D4530C">
        <w:t xml:space="preserve"> </w:t>
      </w:r>
      <w:r w:rsidR="00B23882" w:rsidRPr="00D4530C">
        <w:t>ne odlučuje posebnim rješenjem nego ugovor</w:t>
      </w:r>
      <w:r w:rsidR="00877447" w:rsidRPr="00D4530C">
        <w:t>om</w:t>
      </w:r>
      <w:r w:rsidR="00B23882" w:rsidRPr="00D4530C">
        <w:t xml:space="preserve"> o hraniteljstvu, ali da smatra </w:t>
      </w:r>
      <w:r w:rsidR="00537B45" w:rsidRPr="00D4530C">
        <w:t>(što je i</w:t>
      </w:r>
      <w:r w:rsidR="00877447" w:rsidRPr="00D4530C">
        <w:t xml:space="preserve"> jedino pitanje na koje se svodi ovaj zahtjev) </w:t>
      </w:r>
      <w:r w:rsidR="000B162B" w:rsidRPr="00D4530C">
        <w:t>da</w:t>
      </w:r>
      <w:r w:rsidR="00877447" w:rsidRPr="00D4530C">
        <w:t xml:space="preserve"> mu je pravo</w:t>
      </w:r>
      <w:r w:rsidR="00537B45" w:rsidRPr="00D4530C">
        <w:t xml:space="preserve"> na hraniteljsku nakadu i</w:t>
      </w:r>
      <w:r w:rsidR="00877447" w:rsidRPr="00D4530C">
        <w:t xml:space="preserve"> naknadu za izdržavanje</w:t>
      </w:r>
      <w:r w:rsidR="000B162B" w:rsidRPr="00D4530C">
        <w:t xml:space="preserve"> </w:t>
      </w:r>
      <w:r w:rsidR="00877447" w:rsidRPr="00D4530C">
        <w:t>trebalo priznati od dana podnošenja prijave</w:t>
      </w:r>
      <w:r w:rsidR="000B162B" w:rsidRPr="00D4530C">
        <w:t xml:space="preserve"> za</w:t>
      </w:r>
      <w:r w:rsidR="00877447" w:rsidRPr="00D4530C">
        <w:t xml:space="preserve"> obavljanje hraniteljstva</w:t>
      </w:r>
      <w:r w:rsidR="000B162B" w:rsidRPr="00D4530C">
        <w:t xml:space="preserve"> </w:t>
      </w:r>
      <w:r w:rsidR="00877447" w:rsidRPr="00D4530C">
        <w:t xml:space="preserve">nadležnom organu (od </w:t>
      </w:r>
      <w:r w:rsidR="000B162B" w:rsidRPr="00D4530C">
        <w:t>27.07.2018. godine</w:t>
      </w:r>
      <w:r w:rsidR="00877447" w:rsidRPr="00D4530C">
        <w:t>). Dalje tvrdi da</w:t>
      </w:r>
      <w:r w:rsidR="00537B45" w:rsidRPr="00D4530C">
        <w:t xml:space="preserve"> njegova</w:t>
      </w:r>
      <w:r w:rsidR="00877447" w:rsidRPr="00D4530C">
        <w:t xml:space="preserve"> prijava</w:t>
      </w:r>
      <w:r w:rsidR="000B162B" w:rsidRPr="00D4530C">
        <w:t xml:space="preserve"> nije riješen</w:t>
      </w:r>
      <w:r w:rsidR="00877447" w:rsidRPr="00D4530C">
        <w:t>a u zakonskom roku</w:t>
      </w:r>
      <w:r w:rsidR="000B162B" w:rsidRPr="00D4530C">
        <w:t xml:space="preserve"> shodno članu 216. ZUP-a, kao ni Zakona o hraniteljstvu u Federaciji BiH, zbog č</w:t>
      </w:r>
      <w:r w:rsidR="00877447" w:rsidRPr="00D4530C">
        <w:t>ega je</w:t>
      </w:r>
      <w:r w:rsidR="000B162B" w:rsidRPr="00D4530C">
        <w:t xml:space="preserve"> podnio i žalbu zbog nedonošenja rješenja, po kojoj ni do današnjeg dana ni</w:t>
      </w:r>
      <w:r w:rsidR="00877447" w:rsidRPr="00D4530C">
        <w:t>je donesena drugostepena odluka,</w:t>
      </w:r>
      <w:r w:rsidR="000B162B" w:rsidRPr="00D4530C">
        <w:t xml:space="preserve"> da je jedino ispravno rješenje ove up</w:t>
      </w:r>
      <w:r w:rsidR="00877447" w:rsidRPr="00D4530C">
        <w:t>ravne stvari</w:t>
      </w:r>
      <w:r w:rsidR="000B162B" w:rsidRPr="00D4530C">
        <w:t xml:space="preserve"> priznanje </w:t>
      </w:r>
      <w:r w:rsidR="000B162B" w:rsidRPr="00D4530C">
        <w:lastRenderedPageBreak/>
        <w:t xml:space="preserve">prava </w:t>
      </w:r>
      <w:r w:rsidR="00877447" w:rsidRPr="00D4530C">
        <w:t>hranjeniku</w:t>
      </w:r>
      <w:r w:rsidR="000B162B" w:rsidRPr="00D4530C">
        <w:t xml:space="preserve"> na smješ</w:t>
      </w:r>
      <w:r w:rsidR="00877447" w:rsidRPr="00D4530C">
        <w:t>taj u hraniteljsku porodicu počev od dana podnošenja prijave</w:t>
      </w:r>
      <w:r w:rsidR="000B162B" w:rsidRPr="00D4530C">
        <w:t>, odnosno najkasnije od zakonom propisanog vremena za donošenje prvostepenog rješenja</w:t>
      </w:r>
      <w:r w:rsidR="0064273D" w:rsidRPr="00D4530C">
        <w:t>, da je osporenim</w:t>
      </w:r>
      <w:r w:rsidR="000B162B" w:rsidRPr="00D4530C">
        <w:t xml:space="preserve"> rješenjem</w:t>
      </w:r>
      <w:r w:rsidR="008E77ED">
        <w:t xml:space="preserve"> evidentno oštećen,</w:t>
      </w:r>
      <w:r w:rsidR="000B162B" w:rsidRPr="00D4530C">
        <w:t xml:space="preserve"> s obzirom da mu je pravo koje je predmet ovog postupka priznato kasnije u odnosu na prvobitno prvostepeno rješenje i u od</w:t>
      </w:r>
      <w:r w:rsidR="007B1065" w:rsidRPr="00D4530C">
        <w:t>nosu na dan podnošenja prijave</w:t>
      </w:r>
      <w:r w:rsidR="0064273D" w:rsidRPr="00D4530C">
        <w:t xml:space="preserve"> (oštećen za sedam mjesečnih naknada), te da je hranjenik njegova</w:t>
      </w:r>
      <w:r w:rsidR="008E77ED">
        <w:t xml:space="preserve"> tetka,</w:t>
      </w:r>
      <w:r w:rsidR="000B162B" w:rsidRPr="00D4530C">
        <w:t xml:space="preserve"> koja je osoba narušenog zdrav</w:t>
      </w:r>
      <w:r w:rsidR="0064273D" w:rsidRPr="00D4530C">
        <w:t>lja i starije životne dobi od 91 godinu</w:t>
      </w:r>
      <w:r w:rsidR="000B162B" w:rsidRPr="00D4530C">
        <w:t>, kojoj je utvrđena nesposobnost za samostalan rad i privređ</w:t>
      </w:r>
      <w:r w:rsidR="0064273D" w:rsidRPr="00D4530C">
        <w:t>ivanje</w:t>
      </w:r>
      <w:r w:rsidR="000B162B" w:rsidRPr="00D4530C">
        <w:t xml:space="preserve"> i</w:t>
      </w:r>
      <w:r w:rsidR="0064273D" w:rsidRPr="00D4530C">
        <w:t xml:space="preserve"> koja je smještena u njegovu porodicu</w:t>
      </w:r>
      <w:r w:rsidR="000B162B" w:rsidRPr="00D4530C">
        <w:t xml:space="preserve"> jer</w:t>
      </w:r>
      <w:r w:rsidR="0064273D" w:rsidRPr="00D4530C">
        <w:t xml:space="preserve"> on</w:t>
      </w:r>
      <w:r w:rsidR="000B162B" w:rsidRPr="00D4530C">
        <w:t xml:space="preserve"> ispunjava uslove za obavljanje hraniteljstva.</w:t>
      </w:r>
      <w:r w:rsidR="0064273D" w:rsidRPr="00D4530C">
        <w:t xml:space="preserve"> Predlaže da se iz navedenih razloga zahtjev uvaži, pobijana presuda ukine i predmet vrati prvostepenom sudu na ponovno rješavanje.</w:t>
      </w:r>
    </w:p>
    <w:p w14:paraId="5152505E" w14:textId="77777777" w:rsidR="000B162B" w:rsidRPr="00D4530C" w:rsidRDefault="000B162B" w:rsidP="00032012">
      <w:pPr>
        <w:jc w:val="both"/>
      </w:pPr>
    </w:p>
    <w:p w14:paraId="5DE2163D" w14:textId="77777777" w:rsidR="000B162B" w:rsidRPr="00D4530C" w:rsidRDefault="00E766D6" w:rsidP="00032012">
      <w:pPr>
        <w:ind w:firstLine="720"/>
        <w:jc w:val="both"/>
      </w:pPr>
      <w:r w:rsidRPr="00D4530C">
        <w:t>U odgovoru na zahtjev za vanredno preispitivanje</w:t>
      </w:r>
      <w:r w:rsidR="00667DD9" w:rsidRPr="00D4530C">
        <w:t xml:space="preserve"> sudske odluke</w:t>
      </w:r>
      <w:r w:rsidRPr="00D4530C">
        <w:t xml:space="preserve"> tuženi organ je </w:t>
      </w:r>
      <w:r w:rsidR="007B1065" w:rsidRPr="00D4530C">
        <w:t>naveo da je nejasno zbog čega je uopće pokrenut predmetni upravni spor</w:t>
      </w:r>
      <w:r w:rsidR="0024245D" w:rsidRPr="00D4530C">
        <w:t xml:space="preserve">, obzirom da je tužitelj sa prvostepenim </w:t>
      </w:r>
      <w:r w:rsidR="00667DD9" w:rsidRPr="00D4530C">
        <w:t>organom sklopio ugovor o hranit</w:t>
      </w:r>
      <w:r w:rsidR="0024245D" w:rsidRPr="00D4530C">
        <w:t>eljstvu po kojem smještaj hranjenika počinje teči od 26.03.2019. godine, od kojeg datuma su i obračunate naknade hranitelju-tužitelju, da od strane tuženog nikada nije zaprimljena žalba zbog „nedonošenja rješenja“, te da su morali biti ispunjeni zakonom propisani uslovi da bi se neko lice uopće smjestilo u hraniteljsku porodicu pa time i hrani</w:t>
      </w:r>
      <w:r w:rsidR="00667DD9" w:rsidRPr="00D4530C">
        <w:t>telju priznale zakonske naknade. Stoga je</w:t>
      </w:r>
      <w:r w:rsidR="0024245D" w:rsidRPr="00D4530C">
        <w:t xml:space="preserve"> </w:t>
      </w:r>
      <w:r w:rsidR="00667DD9" w:rsidRPr="00D4530C">
        <w:t>predložno</w:t>
      </w:r>
      <w:r w:rsidRPr="00D4530C">
        <w:t xml:space="preserve"> da se zahtjev </w:t>
      </w:r>
      <w:r w:rsidR="00667DD9" w:rsidRPr="00D4530C">
        <w:t xml:space="preserve">za vanredno preispitivanje sudske odluke </w:t>
      </w:r>
      <w:r w:rsidRPr="00D4530C">
        <w:t>odbije kao neosnovan.</w:t>
      </w:r>
    </w:p>
    <w:p w14:paraId="457C182C" w14:textId="77777777" w:rsidR="000B162B" w:rsidRPr="00D4530C" w:rsidRDefault="000B162B" w:rsidP="00032012">
      <w:pPr>
        <w:jc w:val="both"/>
      </w:pPr>
    </w:p>
    <w:p w14:paraId="44B82D0C" w14:textId="77777777" w:rsidR="000B162B" w:rsidRPr="00D4530C" w:rsidRDefault="00E766D6" w:rsidP="00032012">
      <w:pPr>
        <w:ind w:firstLine="720"/>
        <w:jc w:val="both"/>
      </w:pPr>
      <w:r w:rsidRPr="00D4530C">
        <w:t>Ovaj sud je na osnovu člana 45. Zakona o upravnim sporovima („Službene novine Federacije Bosne i Hercegovine"', broj 9/05) ispitao pobijanu presudu u granicama zahtjeva i povreda propisa iz člana 41. stav 2. ovog zakona, pa je odlučio kao u izreci ov</w:t>
      </w:r>
      <w:r w:rsidR="000B162B" w:rsidRPr="00D4530C">
        <w:t>e presude iz slijedećih razloga.</w:t>
      </w:r>
    </w:p>
    <w:p w14:paraId="68A4EFC3" w14:textId="77777777" w:rsidR="000B162B" w:rsidRPr="00D4530C" w:rsidRDefault="000B162B" w:rsidP="00032012">
      <w:pPr>
        <w:jc w:val="both"/>
      </w:pPr>
    </w:p>
    <w:p w14:paraId="1A8EF3D8" w14:textId="60A54C8F" w:rsidR="000B162B" w:rsidRPr="00D4530C" w:rsidRDefault="00B226E5" w:rsidP="00032012">
      <w:pPr>
        <w:ind w:firstLine="720"/>
        <w:jc w:val="both"/>
      </w:pPr>
      <w:r w:rsidRPr="00D4530C">
        <w:t>Iz podataka iz spisa</w:t>
      </w:r>
      <w:r w:rsidR="00E766D6" w:rsidRPr="00D4530C">
        <w:t xml:space="preserve"> predmeta proizilazi da je tužitelj podni</w:t>
      </w:r>
      <w:r w:rsidR="00E405A1" w:rsidRPr="00D4530C">
        <w:t>o prvostepenom organu</w:t>
      </w:r>
      <w:r w:rsidR="00E405A1" w:rsidRPr="00D4530C">
        <w:rPr>
          <w:noProof w:val="0"/>
        </w:rPr>
        <w:t xml:space="preserve"> dana 27.07.2018. go</w:t>
      </w:r>
      <w:r w:rsidR="007A65B9" w:rsidRPr="00D4530C">
        <w:rPr>
          <w:noProof w:val="0"/>
        </w:rPr>
        <w:t>dine</w:t>
      </w:r>
      <w:r w:rsidR="00E405A1" w:rsidRPr="00D4530C">
        <w:rPr>
          <w:noProof w:val="0"/>
        </w:rPr>
        <w:t xml:space="preserve"> prijavu za obavljanje hraniteljstva</w:t>
      </w:r>
      <w:r w:rsidR="007A65B9" w:rsidRPr="00D4530C">
        <w:rPr>
          <w:noProof w:val="0"/>
        </w:rPr>
        <w:t xml:space="preserve"> za tetku</w:t>
      </w:r>
      <w:r w:rsidR="00E405A1" w:rsidRPr="00D4530C">
        <w:rPr>
          <w:noProof w:val="0"/>
        </w:rPr>
        <w:t xml:space="preserve"> </w:t>
      </w:r>
      <w:r w:rsidR="00AC2B1C">
        <w:rPr>
          <w:noProof w:val="0"/>
        </w:rPr>
        <w:t>P.D.</w:t>
      </w:r>
      <w:r w:rsidR="007A65B9" w:rsidRPr="00D4530C">
        <w:rPr>
          <w:noProof w:val="0"/>
        </w:rPr>
        <w:t>, da je prvostepeni organ</w:t>
      </w:r>
      <w:r w:rsidR="00E405A1" w:rsidRPr="00D4530C">
        <w:rPr>
          <w:noProof w:val="0"/>
        </w:rPr>
        <w:t xml:space="preserve"> po tom zahtjevu </w:t>
      </w:r>
      <w:r w:rsidR="007A65B9" w:rsidRPr="00D4530C">
        <w:rPr>
          <w:noProof w:val="0"/>
        </w:rPr>
        <w:t>donio</w:t>
      </w:r>
      <w:r w:rsidR="00E405A1" w:rsidRPr="00D4530C">
        <w:rPr>
          <w:noProof w:val="0"/>
        </w:rPr>
        <w:t xml:space="preserve"> rješenje</w:t>
      </w:r>
      <w:r w:rsidR="007A65B9" w:rsidRPr="00D4530C">
        <w:rPr>
          <w:noProof w:val="0"/>
        </w:rPr>
        <w:t>,</w:t>
      </w:r>
      <w:r w:rsidR="00E405A1" w:rsidRPr="00D4530C">
        <w:rPr>
          <w:noProof w:val="0"/>
        </w:rPr>
        <w:t xml:space="preserve"> </w:t>
      </w:r>
      <w:r w:rsidR="00E405A1" w:rsidRPr="00D4530C">
        <w:t>broj</w:t>
      </w:r>
      <w:r w:rsidR="007A65B9" w:rsidRPr="00D4530C">
        <w:t>:</w:t>
      </w:r>
      <w:r w:rsidR="00E405A1" w:rsidRPr="00D4530C">
        <w:t xml:space="preserve"> UPI-I</w:t>
      </w:r>
      <w:r w:rsidR="007A65B9" w:rsidRPr="00D4530C">
        <w:t>-28</w:t>
      </w:r>
      <w:r w:rsidR="00E405A1" w:rsidRPr="00D4530C">
        <w:t xml:space="preserve">-35-1-2801/18 od 19.10.2018. godine, kojim je utvrđeno da </w:t>
      </w:r>
      <w:r w:rsidR="007A65B9" w:rsidRPr="00D4530C">
        <w:t>tužitelj</w:t>
      </w:r>
      <w:r w:rsidR="00E405A1" w:rsidRPr="00D4530C">
        <w:t xml:space="preserve"> ispunjava uslove za obavljanje specijalizovanog srodničkog hraniteljstva</w:t>
      </w:r>
      <w:r w:rsidR="007A65B9" w:rsidRPr="00D4530C">
        <w:t xml:space="preserve"> i da može pružiti usluge smještaja za </w:t>
      </w:r>
      <w:r w:rsidR="00771855" w:rsidRPr="00D4530C">
        <w:t>hranjenika, da</w:t>
      </w:r>
      <w:r w:rsidR="002352A3" w:rsidRPr="00D4530C">
        <w:t xml:space="preserve"> je</w:t>
      </w:r>
      <w:r w:rsidR="00E405A1" w:rsidRPr="00D4530C">
        <w:t xml:space="preserve"> prvostepeni organ dana 05.03.2019. godine</w:t>
      </w:r>
      <w:r w:rsidR="00DE55A6" w:rsidRPr="00D4530C">
        <w:t xml:space="preserve"> zatražio od</w:t>
      </w:r>
      <w:r w:rsidR="00771855" w:rsidRPr="00D4530C">
        <w:t xml:space="preserve"> tu</w:t>
      </w:r>
      <w:r w:rsidR="00DE55A6" w:rsidRPr="00D4530C">
        <w:t>ženog</w:t>
      </w:r>
      <w:r w:rsidR="00E405A1" w:rsidRPr="00D4530C">
        <w:t xml:space="preserve"> izdavanje saglasnosti na iznos hraniteljske naknade i naknade za izdržavanje</w:t>
      </w:r>
      <w:r w:rsidR="00771855" w:rsidRPr="00D4530C">
        <w:t xml:space="preserve"> hranjenika, da je tuženi</w:t>
      </w:r>
      <w:r w:rsidR="00E405A1" w:rsidRPr="00D4530C">
        <w:t xml:space="preserve"> aktom</w:t>
      </w:r>
      <w:r w:rsidR="00771855" w:rsidRPr="00D4530C">
        <w:t xml:space="preserve"> broj: 09/1-35-004503-</w:t>
      </w:r>
      <w:r w:rsidR="00DE55A6" w:rsidRPr="00D4530C">
        <w:t>19 od 26.03.2019. godine</w:t>
      </w:r>
      <w:r w:rsidR="00E405A1" w:rsidRPr="00D4530C">
        <w:t xml:space="preserve"> dao saglasnost na iznos hraniteljske naknade za specijalizovanu vrstu hraniteljstva i n</w:t>
      </w:r>
      <w:r w:rsidR="0067190A" w:rsidRPr="00D4530C">
        <w:t>aknade za izdržavanje hranjenika</w:t>
      </w:r>
      <w:r w:rsidR="00E405A1" w:rsidRPr="00D4530C">
        <w:t xml:space="preserve"> na ime smještaja u srodničku hraniteljsku porodicu kod </w:t>
      </w:r>
      <w:r w:rsidR="00771855" w:rsidRPr="00D4530C">
        <w:t>tužitelja</w:t>
      </w:r>
      <w:r w:rsidR="00E405A1" w:rsidRPr="00D4530C">
        <w:t xml:space="preserve">, </w:t>
      </w:r>
      <w:r w:rsidR="0067190A" w:rsidRPr="00D4530C">
        <w:t xml:space="preserve">te </w:t>
      </w:r>
      <w:r w:rsidR="00771855" w:rsidRPr="00D4530C">
        <w:t>da je</w:t>
      </w:r>
      <w:r w:rsidR="00E405A1" w:rsidRPr="00D4530C">
        <w:t xml:space="preserve"> prvostepeni organ</w:t>
      </w:r>
      <w:r w:rsidR="00771855" w:rsidRPr="00D4530C">
        <w:t xml:space="preserve"> (u ponovnom postupku u izvršenju ranije</w:t>
      </w:r>
      <w:r w:rsidR="00DE55A6" w:rsidRPr="00D4530C">
        <w:t>g</w:t>
      </w:r>
      <w:r w:rsidR="00771855" w:rsidRPr="00D4530C">
        <w:t xml:space="preserve"> rješenja tuženog </w:t>
      </w:r>
      <w:r w:rsidR="00E405A1" w:rsidRPr="00D4530C">
        <w:t>od 23.08.2019. godine</w:t>
      </w:r>
      <w:r w:rsidR="00DE55A6" w:rsidRPr="00D4530C">
        <w:t>, kojim je poništeno ranije prvostepeno rješenje od 06.06.2019. godine i predmet vraćen na ponovni postupak</w:t>
      </w:r>
      <w:r w:rsidR="00771855" w:rsidRPr="00D4530C">
        <w:t>)</w:t>
      </w:r>
      <w:r w:rsidR="00E405A1" w:rsidRPr="00D4530C">
        <w:t xml:space="preserve"> donio predmetno prvostepeno rješenje</w:t>
      </w:r>
      <w:r w:rsidR="0067190A" w:rsidRPr="00D4530C">
        <w:t xml:space="preserve"> od 20.09.2019. godine</w:t>
      </w:r>
      <w:r w:rsidR="003379F5" w:rsidRPr="00D4530C">
        <w:t>, kojim je</w:t>
      </w:r>
      <w:r w:rsidR="0067190A" w:rsidRPr="00D4530C">
        <w:t>, kako je to naprijed navedeno,</w:t>
      </w:r>
      <w:r w:rsidR="00E405A1" w:rsidRPr="00D4530C">
        <w:t xml:space="preserve"> </w:t>
      </w:r>
      <w:r w:rsidR="003379F5" w:rsidRPr="00D4530C">
        <w:t>tužitelju</w:t>
      </w:r>
      <w:r w:rsidR="009641C8" w:rsidRPr="00D4530C">
        <w:t>,</w:t>
      </w:r>
      <w:r w:rsidR="003379F5" w:rsidRPr="00D4530C">
        <w:t xml:space="preserve"> </w:t>
      </w:r>
      <w:r w:rsidR="00E405A1" w:rsidRPr="00D4530C">
        <w:t>kao hrani</w:t>
      </w:r>
      <w:r w:rsidR="0067190A" w:rsidRPr="00D4530C">
        <w:t>telju</w:t>
      </w:r>
      <w:r w:rsidR="009641C8" w:rsidRPr="00D4530C">
        <w:t>,</w:t>
      </w:r>
      <w:r w:rsidR="00E405A1" w:rsidRPr="00D4530C">
        <w:t xml:space="preserve"> priznato pravo na hraniteljsku nakn</w:t>
      </w:r>
      <w:r w:rsidR="0067190A" w:rsidRPr="00D4530C">
        <w:t>adu i naknadu za izdržavanje hranjenika</w:t>
      </w:r>
      <w:r w:rsidR="00E405A1" w:rsidRPr="00D4530C">
        <w:t xml:space="preserve"> počev od 2</w:t>
      </w:r>
      <w:r w:rsidR="008E463E" w:rsidRPr="00D4530C">
        <w:t xml:space="preserve">6.03.2019. godine. </w:t>
      </w:r>
      <w:r w:rsidR="00E766D6" w:rsidRPr="00D4530C">
        <w:t>Tuženi je osporenim rješenjem</w:t>
      </w:r>
      <w:r w:rsidR="008E463E" w:rsidRPr="00D4530C">
        <w:t xml:space="preserve"> od 06.11.2019. godine</w:t>
      </w:r>
      <w:r w:rsidR="00E766D6" w:rsidRPr="00D4530C">
        <w:t xml:space="preserve"> odbio kao neosnovanu žalbu tužitelj</w:t>
      </w:r>
      <w:r w:rsidR="008E463E" w:rsidRPr="00D4530C">
        <w:t>u izjavljenu protiv prvostepenog rješenja</w:t>
      </w:r>
      <w:r w:rsidR="00E766D6" w:rsidRPr="00D4530C">
        <w:t>,</w:t>
      </w:r>
      <w:r w:rsidR="008E463E" w:rsidRPr="00D4530C">
        <w:t xml:space="preserve"> ocijenivši isto pravilnim i na zakonu zasnovanim.</w:t>
      </w:r>
      <w:r w:rsidR="00E766D6" w:rsidRPr="00D4530C">
        <w:t xml:space="preserve"> </w:t>
      </w:r>
    </w:p>
    <w:p w14:paraId="792D5D70" w14:textId="77777777" w:rsidR="000B162B" w:rsidRPr="00D4530C" w:rsidRDefault="000B162B" w:rsidP="00032012">
      <w:pPr>
        <w:jc w:val="both"/>
      </w:pPr>
    </w:p>
    <w:p w14:paraId="5C6685D3" w14:textId="77777777" w:rsidR="000B162B" w:rsidRPr="00D4530C" w:rsidRDefault="008E463E" w:rsidP="00032012">
      <w:pPr>
        <w:ind w:firstLine="720"/>
        <w:jc w:val="both"/>
      </w:pPr>
      <w:r w:rsidRPr="00D4530C">
        <w:t>Nadalje proizilazi da je prvostepeni sud pobijanom presudom od 16.12.2020. godine</w:t>
      </w:r>
      <w:r w:rsidR="00E766D6" w:rsidRPr="00D4530C">
        <w:t xml:space="preserve"> tužbu</w:t>
      </w:r>
      <w:r w:rsidRPr="00D4530C">
        <w:t xml:space="preserve"> tužitelja podnesenu protiv osporenog rješenja tuženog</w:t>
      </w:r>
      <w:r w:rsidR="00E766D6" w:rsidRPr="00D4530C">
        <w:t xml:space="preserve"> odbio kao neos</w:t>
      </w:r>
      <w:r w:rsidRPr="00D4530C">
        <w:t>novanu,</w:t>
      </w:r>
      <w:r w:rsidR="00E766D6" w:rsidRPr="00D4530C">
        <w:t xml:space="preserve"> cijeneći </w:t>
      </w:r>
      <w:r w:rsidR="00FC43E2" w:rsidRPr="00D4530C">
        <w:t xml:space="preserve">da je u konkretnom slučaju materijalno pravo pravilno primjenjeno, te da na štetu tužitelja nije bilo bitnih povreda procesnog prava. Prvostepeni sud </w:t>
      </w:r>
      <w:r w:rsidR="00690BED" w:rsidRPr="00D4530C">
        <w:t>je našao da</w:t>
      </w:r>
      <w:r w:rsidR="00B5307C" w:rsidRPr="00D4530C">
        <w:t xml:space="preserve"> iz sadržaja</w:t>
      </w:r>
      <w:r w:rsidR="00FC43E2" w:rsidRPr="00D4530C">
        <w:t xml:space="preserve"> odred</w:t>
      </w:r>
      <w:r w:rsidR="00B5307C" w:rsidRPr="00D4530C">
        <w:t>aba</w:t>
      </w:r>
      <w:r w:rsidR="00FC43E2" w:rsidRPr="00D4530C">
        <w:rPr>
          <w:noProof w:val="0"/>
        </w:rPr>
        <w:t xml:space="preserve"> člana 30. i 33. Zakona o hraniteljstvu u Federaciji Bosne i Hercegovine („Službene novine Federacije BiH“ broj: 19/17), koje regulišu </w:t>
      </w:r>
      <w:r w:rsidR="00FC43E2" w:rsidRPr="00D4530C">
        <w:t xml:space="preserve">ugovor o hraniteljstvu i šta se njime uređuje, </w:t>
      </w:r>
      <w:r w:rsidR="00B5307C" w:rsidRPr="00D4530C">
        <w:t xml:space="preserve">postupak donošenja </w:t>
      </w:r>
      <w:r w:rsidR="00FC43E2" w:rsidRPr="00D4530C">
        <w:t>r</w:t>
      </w:r>
      <w:r w:rsidR="00B5307C" w:rsidRPr="00D4530C">
        <w:t>ješenja</w:t>
      </w:r>
      <w:r w:rsidR="00FC43E2" w:rsidRPr="00D4530C">
        <w:t xml:space="preserve"> o priznavanju prava na smještaj i up</w:t>
      </w:r>
      <w:r w:rsidR="00B5307C" w:rsidRPr="00D4530C">
        <w:t>ućivanju u hraniteljsku porodicu, kao i isplatu hraniteljske naknade,</w:t>
      </w:r>
      <w:r w:rsidR="00690BED" w:rsidRPr="00D4530C">
        <w:t xml:space="preserve"> proizilazi da se ugovor o hraniteljstvu sklapa nakon donošenja rješenja o priznavanju prava i upućivanju na smještaj u hraniteljsku porodicu, da se </w:t>
      </w:r>
      <w:r w:rsidR="00B5307C" w:rsidRPr="00D4530C">
        <w:t xml:space="preserve">rješenje o </w:t>
      </w:r>
      <w:r w:rsidR="00B5307C" w:rsidRPr="00D4530C">
        <w:lastRenderedPageBreak/>
        <w:t>priznavanju prava na smještaj i upućivanju u hraniteljsku porodicu</w:t>
      </w:r>
      <w:r w:rsidR="00B5307C" w:rsidRPr="00D4530C">
        <w:rPr>
          <w:noProof w:val="0"/>
        </w:rPr>
        <w:t xml:space="preserve"> </w:t>
      </w:r>
      <w:r w:rsidR="00B5307C" w:rsidRPr="00D4530C">
        <w:t>donosi nakon</w:t>
      </w:r>
      <w:r w:rsidR="00B5307C" w:rsidRPr="00D4530C">
        <w:rPr>
          <w:noProof w:val="0"/>
        </w:rPr>
        <w:t xml:space="preserve"> </w:t>
      </w:r>
      <w:r w:rsidR="00B5307C" w:rsidRPr="00D4530C">
        <w:t>prethodno pribavljene saglasnosti tuženog u pogledu hraniteljske naknade i naknade za izdržavanje hranjenika</w:t>
      </w:r>
      <w:r w:rsidR="00B5307C" w:rsidRPr="00D4530C">
        <w:rPr>
          <w:noProof w:val="0"/>
        </w:rPr>
        <w:t>, da</w:t>
      </w:r>
      <w:r w:rsidR="00B5307C" w:rsidRPr="00D4530C">
        <w:t xml:space="preserve"> se rješenjem o priznavanju prava i upućivanju na smještaj u hraniteljsku porodicu isključivo rješava o priznavanju tog prava za neku konkretnu osobu, a da se o danu otpočinjanja smještaja, visini naknade za izdržavanje hranjenika i načinu njenog plaćanja, kao </w:t>
      </w:r>
      <w:r w:rsidR="00B0127E" w:rsidRPr="00D4530C">
        <w:t>i o hraniteljskoj naknadi uopće</w:t>
      </w:r>
      <w:r w:rsidR="00B5307C" w:rsidRPr="00D4530C">
        <w:t xml:space="preserve"> ne odlučuje tim rješenjem, nego ugovorom o hraniteljstvu. </w:t>
      </w:r>
      <w:r w:rsidR="00690BED" w:rsidRPr="00D4530C">
        <w:t>Pored toga iz citiranih odredaba</w:t>
      </w:r>
      <w:r w:rsidR="00B5307C" w:rsidRPr="00D4530C">
        <w:t xml:space="preserve"> proizilazi da se hraniteljska naknada obračunava od dana početka smještaja hranjenika u hraniteljsku porodicu, u skladu sa ugovorom o hraniteljstvu, </w:t>
      </w:r>
      <w:r w:rsidR="00690BED" w:rsidRPr="00D4530C">
        <w:t>što zajedno</w:t>
      </w:r>
      <w:r w:rsidR="00B5307C" w:rsidRPr="00D4530C">
        <w:t xml:space="preserve"> </w:t>
      </w:r>
      <w:r w:rsidR="00690BED" w:rsidRPr="00D4530C">
        <w:t>i sa</w:t>
      </w:r>
      <w:r w:rsidR="00B5307C" w:rsidRPr="00D4530C">
        <w:t xml:space="preserve"> drugim odredbama </w:t>
      </w:r>
      <w:r w:rsidR="00690BED" w:rsidRPr="00D4530C">
        <w:t>tog zakona, upućuje na zaključak da</w:t>
      </w:r>
      <w:r w:rsidR="00B5307C" w:rsidRPr="00D4530C">
        <w:t xml:space="preserve"> rješen</w:t>
      </w:r>
      <w:r w:rsidR="00690BED" w:rsidRPr="00D4530C">
        <w:t>jem, kojim se rješava</w:t>
      </w:r>
      <w:r w:rsidR="00B5307C" w:rsidRPr="00D4530C">
        <w:t xml:space="preserve"> o priznavanju prava na smještaj i upućivanj</w:t>
      </w:r>
      <w:r w:rsidR="00690BED" w:rsidRPr="00D4530C">
        <w:t>u u hraniteljsku porodicu, nije dozvoljeno a</w:t>
      </w:r>
      <w:r w:rsidR="00B5307C" w:rsidRPr="00D4530C">
        <w:t xml:space="preserve"> </w:t>
      </w:r>
      <w:r w:rsidR="00690BED" w:rsidRPr="00D4530C">
        <w:t>ni moguće utvrditi</w:t>
      </w:r>
      <w:r w:rsidR="00B5307C" w:rsidRPr="00D4530C">
        <w:t xml:space="preserve"> visinu naknade za izdržavanje hranjenika i načinu njenog plaćanja, </w:t>
      </w:r>
      <w:r w:rsidR="00837790" w:rsidRPr="00D4530C">
        <w:t>kao ni</w:t>
      </w:r>
      <w:r w:rsidR="00B5307C" w:rsidRPr="00D4530C">
        <w:t xml:space="preserve"> visinu hraniteljske naknad</w:t>
      </w:r>
      <w:r w:rsidR="00C278A0" w:rsidRPr="00D4530C">
        <w:t>e,</w:t>
      </w:r>
      <w:r w:rsidR="00B5307C" w:rsidRPr="00D4530C">
        <w:t xml:space="preserve"> datum otpočinjanja smještaja hra</w:t>
      </w:r>
      <w:r w:rsidR="00837790" w:rsidRPr="00D4530C">
        <w:t>njenika u hraniteljsku porodicu</w:t>
      </w:r>
      <w:r w:rsidR="00B5307C" w:rsidRPr="00D4530C">
        <w:t xml:space="preserve"> i datum od kojeg hranitelju pripada pravo na pripadaj</w:t>
      </w:r>
      <w:r w:rsidR="00837790" w:rsidRPr="00D4530C">
        <w:t>uće naknade, budući da se o</w:t>
      </w:r>
      <w:r w:rsidR="00B5307C" w:rsidRPr="00D4530C">
        <w:t xml:space="preserve"> tim pitanjima odlučuje ugovorom o hraniteljstvu, koji se zaključuje tek nakon donošenja rješenja o priznavanju prava i upućivanju na smještaj u hraniteljsku porodicu, a koji ugovor sa hraniteljem zaključuje nadležni centar za socijalni rad. </w:t>
      </w:r>
      <w:r w:rsidR="00B0127E" w:rsidRPr="00D4530C">
        <w:t>Stoga prvostepeni sud nalazi</w:t>
      </w:r>
      <w:r w:rsidR="00837790" w:rsidRPr="00D4530C">
        <w:t xml:space="preserve"> da je</w:t>
      </w:r>
      <w:r w:rsidR="00B5307C" w:rsidRPr="00D4530C">
        <w:t xml:space="preserve"> prvostepeni organ</w:t>
      </w:r>
      <w:r w:rsidR="00837790" w:rsidRPr="00D4530C">
        <w:t>, pored jasnih zakonskih odredaba</w:t>
      </w:r>
      <w:r w:rsidR="00B5307C" w:rsidRPr="00D4530C">
        <w:t>, osim o priznavanju prava i upućivanju na smještaj u hraniteljsku porodicu, bez</w:t>
      </w:r>
      <w:r w:rsidR="00C278A0" w:rsidRPr="00D4530C">
        <w:t xml:space="preserve"> zakonskih ovlaštenja</w:t>
      </w:r>
      <w:r w:rsidR="00B5307C" w:rsidRPr="00D4530C">
        <w:t xml:space="preserve"> odlučivao i o visini predmetnih naknada i o datumu od kojeg tužiocu pripada pravo na njihovu isplatu, </w:t>
      </w:r>
      <w:r w:rsidR="00837790" w:rsidRPr="00D4530C">
        <w:t>tako da je</w:t>
      </w:r>
      <w:r w:rsidR="00B5307C" w:rsidRPr="00D4530C">
        <w:t xml:space="preserve"> materijalno pravo nepravilno primjenjeno i od strane tuženog i od strane prvostepenog organa, ali ne </w:t>
      </w:r>
      <w:r w:rsidR="00C278A0" w:rsidRPr="00D4530C">
        <w:t>na štetu, nego u korist tužitelja</w:t>
      </w:r>
      <w:r w:rsidR="00837790" w:rsidRPr="00D4530C">
        <w:t>,</w:t>
      </w:r>
      <w:r w:rsidR="00B5307C" w:rsidRPr="00D4530C">
        <w:t xml:space="preserve"> jer ta pitanja treba da budu regulisana ugovorom iz člana 30. stav 1. i 5. </w:t>
      </w:r>
      <w:r w:rsidR="00B5307C" w:rsidRPr="00D4530C">
        <w:rPr>
          <w:noProof w:val="0"/>
        </w:rPr>
        <w:t>Zakona o hraniteljstvu u Federaciji B</w:t>
      </w:r>
      <w:r w:rsidR="00C278A0" w:rsidRPr="00D4530C">
        <w:rPr>
          <w:noProof w:val="0"/>
        </w:rPr>
        <w:t xml:space="preserve">osne i </w:t>
      </w:r>
      <w:r w:rsidR="00B5307C" w:rsidRPr="00D4530C">
        <w:rPr>
          <w:noProof w:val="0"/>
        </w:rPr>
        <w:t>H</w:t>
      </w:r>
      <w:r w:rsidR="00C278A0" w:rsidRPr="00D4530C">
        <w:rPr>
          <w:noProof w:val="0"/>
        </w:rPr>
        <w:t>ercegovine</w:t>
      </w:r>
      <w:r w:rsidR="00B5307C" w:rsidRPr="00D4530C">
        <w:rPr>
          <w:noProof w:val="0"/>
        </w:rPr>
        <w:t>.</w:t>
      </w:r>
    </w:p>
    <w:p w14:paraId="6428DE78" w14:textId="77777777" w:rsidR="000B162B" w:rsidRPr="00D4530C" w:rsidRDefault="000B162B" w:rsidP="00032012">
      <w:pPr>
        <w:jc w:val="both"/>
      </w:pPr>
    </w:p>
    <w:p w14:paraId="0EEB943D" w14:textId="77777777" w:rsidR="00032012" w:rsidRPr="00D4530C" w:rsidRDefault="00032012" w:rsidP="00C01123">
      <w:pPr>
        <w:ind w:firstLine="720"/>
        <w:jc w:val="both"/>
      </w:pPr>
      <w:r w:rsidRPr="00D4530C">
        <w:t>K</w:t>
      </w:r>
      <w:r w:rsidR="00B0127E" w:rsidRPr="00D4530C">
        <w:t>ako se prema citiranim odredbama člana 30.</w:t>
      </w:r>
      <w:r w:rsidR="00870439" w:rsidRPr="00D4530C">
        <w:t xml:space="preserve"> stav 1, 3. i 5.</w:t>
      </w:r>
      <w:r w:rsidR="00B0127E" w:rsidRPr="00D4530C">
        <w:t xml:space="preserve"> Zakona o hraniteljstvu</w:t>
      </w:r>
      <w:r w:rsidR="00870439" w:rsidRPr="00D4530C">
        <w:t xml:space="preserve"> rješenje o priznavanju prava na smještaj i upućivanju u hraniteljsku porodicu</w:t>
      </w:r>
      <w:r w:rsidR="00870439" w:rsidRPr="00D4530C">
        <w:rPr>
          <w:noProof w:val="0"/>
        </w:rPr>
        <w:t xml:space="preserve"> </w:t>
      </w:r>
      <w:r w:rsidR="00870439" w:rsidRPr="00D4530C">
        <w:t>donosi nakon</w:t>
      </w:r>
      <w:r w:rsidR="00870439" w:rsidRPr="00D4530C">
        <w:rPr>
          <w:noProof w:val="0"/>
        </w:rPr>
        <w:t xml:space="preserve"> </w:t>
      </w:r>
      <w:r w:rsidR="00870439" w:rsidRPr="00D4530C">
        <w:t>prethodno pribavljene saglasnosti tuženog u pogledu hraniteljske naknade i naknade za izdržavanje hranjenika, a da se ugovorom o hraniteljstvu uređuje dan otpočinjanja smještaja, visina naknade za izdržavanje hranjenika i način</w:t>
      </w:r>
      <w:r w:rsidRPr="00D4530C">
        <w:t xml:space="preserve"> njenog plaćanja</w:t>
      </w:r>
      <w:r w:rsidR="00870439" w:rsidRPr="00D4530C">
        <w:t xml:space="preserve"> kao i hraniteljska naknada, to je prvostepeni sud pravilno postupio kada je tužbu tužitelj</w:t>
      </w:r>
      <w:r w:rsidR="00550CDA" w:rsidRPr="00D4530C">
        <w:t>a</w:t>
      </w:r>
      <w:r w:rsidR="00870439" w:rsidRPr="00D4530C">
        <w:t xml:space="preserve"> odbio kao neosnovanu, jer odlukama upravnih organa u </w:t>
      </w:r>
      <w:r w:rsidR="00550CDA" w:rsidRPr="00D4530C">
        <w:t>pogledu datuma od kada</w:t>
      </w:r>
      <w:r w:rsidR="00870439" w:rsidRPr="00D4530C">
        <w:t xml:space="preserve"> pripada pravo na predmetne naknade</w:t>
      </w:r>
      <w:r w:rsidR="00550CDA" w:rsidRPr="00D4530C">
        <w:t xml:space="preserve"> nije povrijeđen zakon na štetu tužitelja, pa se i</w:t>
      </w:r>
      <w:r w:rsidRPr="00D4530C">
        <w:t xml:space="preserve"> njegovi</w:t>
      </w:r>
      <w:r w:rsidR="00550CDA" w:rsidRPr="00D4530C">
        <w:t xml:space="preserve"> </w:t>
      </w:r>
      <w:r w:rsidRPr="00D4530C">
        <w:t>navodi</w:t>
      </w:r>
      <w:r w:rsidR="00550CDA" w:rsidRPr="00D4530C">
        <w:t xml:space="preserve"> u tom pogledu (a što je jedino i sporno</w:t>
      </w:r>
      <w:r w:rsidRPr="00D4530C">
        <w:t xml:space="preserve"> u</w:t>
      </w:r>
      <w:r w:rsidR="00550CDA" w:rsidRPr="00D4530C">
        <w:t xml:space="preserve"> podnesenom zahtjevu) ukazuju neosnovanim.</w:t>
      </w:r>
    </w:p>
    <w:p w14:paraId="7EA29830" w14:textId="77777777" w:rsidR="00C01123" w:rsidRPr="00D4530C" w:rsidRDefault="00C01123" w:rsidP="00C01123">
      <w:pPr>
        <w:ind w:firstLine="720"/>
        <w:jc w:val="both"/>
      </w:pPr>
    </w:p>
    <w:p w14:paraId="3EB553D6" w14:textId="77777777" w:rsidR="00032012" w:rsidRPr="00D4530C" w:rsidRDefault="00032012" w:rsidP="00032012">
      <w:pPr>
        <w:jc w:val="both"/>
      </w:pPr>
      <w:r w:rsidRPr="00D4530C">
        <w:tab/>
        <w:t xml:space="preserve">Naime, nisu se mogli prihvatiti navodi tužitelja da mu je pravo na predmetne naknade trebalo priznati </w:t>
      </w:r>
      <w:r w:rsidR="00C01123" w:rsidRPr="00D4530C">
        <w:t>od dana podnošenja prijave</w:t>
      </w:r>
      <w:r w:rsidR="00484EAF" w:rsidRPr="00D4530C">
        <w:t>-od 27.07.2018. godine (</w:t>
      </w:r>
      <w:r w:rsidR="00C01123" w:rsidRPr="00D4530C">
        <w:t>odnosno najkasnije od zakonom propisanog vremena za donošenje prvostepenog rješenja</w:t>
      </w:r>
      <w:r w:rsidR="00484EAF" w:rsidRPr="00D4530C">
        <w:t xml:space="preserve"> u smislu člana 216. Zakona o upravnom postupku)</w:t>
      </w:r>
      <w:r w:rsidR="00E00B68" w:rsidRPr="00D4530C">
        <w:t xml:space="preserve">, </w:t>
      </w:r>
      <w:r w:rsidR="00E9455A" w:rsidRPr="00D4530C">
        <w:t>obzirom da se hraniteljska naknada i naknada za izdržavanje obračunavaju tek od dana početka smještaja hranjenika u hraniteljsku porodicu, odnosno sa prvim danom smještaja hranjenika (član 33. i 34. Zakona o hraniteljstvu u Federaciji BiH)</w:t>
      </w:r>
      <w:r w:rsidR="00484EAF" w:rsidRPr="00D4530C">
        <w:t>, što podrazum</w:t>
      </w:r>
      <w:r w:rsidR="009641C8" w:rsidRPr="00D4530C">
        <w:t>i</w:t>
      </w:r>
      <w:r w:rsidR="00484EAF" w:rsidRPr="00D4530C">
        <w:t xml:space="preserve">jeva </w:t>
      </w:r>
      <w:r w:rsidR="0033153C" w:rsidRPr="00D4530C">
        <w:t>prethodno utvrđivanje podobnosti za obavljanje hraniteljstva</w:t>
      </w:r>
      <w:r w:rsidR="00484EAF" w:rsidRPr="00D4530C">
        <w:t xml:space="preserve"> (rješenje</w:t>
      </w:r>
      <w:r w:rsidR="00276F29" w:rsidRPr="00D4530C">
        <w:t>m</w:t>
      </w:r>
      <w:r w:rsidR="00484EAF" w:rsidRPr="00D4530C">
        <w:t xml:space="preserve"> od 19.10.2018. godine</w:t>
      </w:r>
      <w:r w:rsidR="00276F29" w:rsidRPr="00D4530C">
        <w:t xml:space="preserve"> je utvrđeno da tužitelj ispunjava uslove za obavljanje hraniteljstva</w:t>
      </w:r>
      <w:r w:rsidR="00484EAF" w:rsidRPr="00D4530C">
        <w:t>)</w:t>
      </w:r>
      <w:r w:rsidR="0033153C" w:rsidRPr="00D4530C">
        <w:t xml:space="preserve"> a potom </w:t>
      </w:r>
      <w:r w:rsidR="000E7713" w:rsidRPr="00D4530C">
        <w:t>i</w:t>
      </w:r>
      <w:r w:rsidR="0033153C" w:rsidRPr="00D4530C">
        <w:t xml:space="preserve"> priznavanje prava na smještaj i </w:t>
      </w:r>
      <w:r w:rsidR="008352D7" w:rsidRPr="00D4530C">
        <w:t>upućivanje</w:t>
      </w:r>
      <w:r w:rsidR="0033153C" w:rsidRPr="00D4530C">
        <w:t xml:space="preserve"> u hraniteljsku porodicu</w:t>
      </w:r>
      <w:r w:rsidR="00375CBD" w:rsidRPr="00D4530C">
        <w:t xml:space="preserve"> (to pravo je priznato predmetnim prvostepenim rješenjem od 20.09.2019. godine)</w:t>
      </w:r>
      <w:r w:rsidR="00484EAF" w:rsidRPr="00D4530C">
        <w:t xml:space="preserve">, </w:t>
      </w:r>
      <w:r w:rsidR="0033153C" w:rsidRPr="00D4530C">
        <w:t xml:space="preserve">uz prethodno pribavljenu saglasnost u pogledu obračuna hraniteljske naknade i </w:t>
      </w:r>
      <w:r w:rsidR="00484EAF" w:rsidRPr="00D4530C">
        <w:t>naknade za izdržavanje</w:t>
      </w:r>
      <w:r w:rsidR="00276F29" w:rsidRPr="00D4530C">
        <w:t xml:space="preserve"> (saglasnost data dana 26.03.2019. godine)</w:t>
      </w:r>
      <w:r w:rsidR="0033153C" w:rsidRPr="00D4530C">
        <w:t>,</w:t>
      </w:r>
      <w:r w:rsidR="008352D7" w:rsidRPr="00D4530C">
        <w:t xml:space="preserve"> nakon čega se tek stiču uslovi za smještaj</w:t>
      </w:r>
      <w:r w:rsidR="00375CBD" w:rsidRPr="00D4530C">
        <w:t xml:space="preserve"> u hraniteljsku porodicu i pravo na propisane naknade</w:t>
      </w:r>
      <w:r w:rsidR="00785085" w:rsidRPr="00D4530C">
        <w:t>. Stoga odlukama nadležnih organa, a i prvostepenog suda da tužitelju pravo na predmetne naknade pripada počev od 26.03.2019. godine (od dana date saglasnosti na obračun naknada) nije povrijeđen zakon na štetu tužitelja, a kako je to pravilno ocijenio i prvostepeni sud</w:t>
      </w:r>
      <w:r w:rsidR="002352A3" w:rsidRPr="00D4530C">
        <w:t xml:space="preserve"> u pobijanoj presudi</w:t>
      </w:r>
      <w:r w:rsidR="00785085" w:rsidRPr="00D4530C">
        <w:t xml:space="preserve">. </w:t>
      </w:r>
      <w:r w:rsidR="00375CBD" w:rsidRPr="00D4530C">
        <w:t xml:space="preserve">   </w:t>
      </w:r>
      <w:r w:rsidR="00276F29" w:rsidRPr="00D4530C">
        <w:t xml:space="preserve"> </w:t>
      </w:r>
      <w:r w:rsidR="00484EAF" w:rsidRPr="00D4530C">
        <w:t xml:space="preserve"> </w:t>
      </w:r>
      <w:r w:rsidR="0033153C" w:rsidRPr="00D4530C">
        <w:t xml:space="preserve">  </w:t>
      </w:r>
      <w:r w:rsidR="00E9455A" w:rsidRPr="00D4530C">
        <w:t xml:space="preserve"> </w:t>
      </w:r>
      <w:r w:rsidR="00905AC6" w:rsidRPr="00D4530C">
        <w:t xml:space="preserve"> </w:t>
      </w:r>
    </w:p>
    <w:p w14:paraId="4D5E0FE2" w14:textId="77777777" w:rsidR="00E766D6" w:rsidRPr="00D4530C" w:rsidRDefault="00E766D6" w:rsidP="00785085">
      <w:pPr>
        <w:ind w:firstLine="720"/>
        <w:jc w:val="both"/>
      </w:pPr>
      <w:r w:rsidRPr="00D4530C">
        <w:lastRenderedPageBreak/>
        <w:t>Donošenjem pobijane presude prvostepeni sud nije povrijedio federalni zaton ili drugi federalni propis, niti je došlo do povrede pravila federalnog zakona o postupku, pa je ovaj sud zahtjev tužitelja za vanredno preispitivanje sudske odluke odbio kao neosnovan, u skladu sa odredbom člana 46. stav 1. Zakona o upravnim sporovima.</w:t>
      </w:r>
    </w:p>
    <w:p w14:paraId="2C943475" w14:textId="77777777" w:rsidR="00E766D6" w:rsidRDefault="00E766D6" w:rsidP="00032012">
      <w:pPr>
        <w:jc w:val="both"/>
      </w:pPr>
    </w:p>
    <w:p w14:paraId="4CAD40CC" w14:textId="77777777" w:rsidR="008E77ED" w:rsidRPr="00D4530C" w:rsidRDefault="008E77ED" w:rsidP="00032012">
      <w:pPr>
        <w:jc w:val="both"/>
      </w:pPr>
    </w:p>
    <w:p w14:paraId="2D9BB936" w14:textId="77777777" w:rsidR="00E766D6" w:rsidRPr="00D4530C" w:rsidRDefault="008E77ED" w:rsidP="00032012">
      <w:pPr>
        <w:jc w:val="both"/>
      </w:pPr>
      <w:r>
        <w:t xml:space="preserve">     </w:t>
      </w:r>
      <w:r w:rsidR="00E766D6" w:rsidRPr="00D4530C">
        <w:t xml:space="preserve">Zapisničar                                                           </w:t>
      </w:r>
      <w:r>
        <w:t xml:space="preserve">                          </w:t>
      </w:r>
      <w:r w:rsidR="00E766D6" w:rsidRPr="00D4530C">
        <w:t xml:space="preserve"> Predsjednik vijeća</w:t>
      </w:r>
    </w:p>
    <w:p w14:paraId="4A1D240F" w14:textId="77777777" w:rsidR="00E766D6" w:rsidRPr="00D4530C" w:rsidRDefault="008E77ED" w:rsidP="00032012">
      <w:pPr>
        <w:jc w:val="both"/>
      </w:pPr>
      <w:r>
        <w:t xml:space="preserve">Hodžić Melisa, s.r. </w:t>
      </w:r>
      <w:r w:rsidR="00E766D6" w:rsidRPr="00D4530C">
        <w:t xml:space="preserve">               </w:t>
      </w:r>
      <w:r w:rsidR="00E766D6" w:rsidRPr="00D4530C">
        <w:tab/>
      </w:r>
      <w:r w:rsidR="00E766D6" w:rsidRPr="00D4530C">
        <w:tab/>
        <w:t xml:space="preserve">                                </w:t>
      </w:r>
      <w:r>
        <w:t xml:space="preserve">      </w:t>
      </w:r>
      <w:r w:rsidR="002352A3" w:rsidRPr="00D4530C">
        <w:t>Babić Stanković Aleksandra</w:t>
      </w:r>
      <w:r>
        <w:t xml:space="preserve">, s.r. </w:t>
      </w:r>
    </w:p>
    <w:sectPr w:rsidR="00E766D6" w:rsidRPr="00D4530C" w:rsidSect="00D4530C">
      <w:headerReference w:type="even" r:id="rId8"/>
      <w:headerReference w:type="default" r:id="rId9"/>
      <w:pgSz w:w="11906" w:h="16838" w:code="9"/>
      <w:pgMar w:top="1418" w:right="1418" w:bottom="1418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31203" w14:textId="77777777" w:rsidR="00274710" w:rsidRDefault="00274710">
      <w:r>
        <w:separator/>
      </w:r>
    </w:p>
  </w:endnote>
  <w:endnote w:type="continuationSeparator" w:id="0">
    <w:p w14:paraId="341FDEDD" w14:textId="77777777" w:rsidR="00274710" w:rsidRDefault="00274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2F3C8" w14:textId="77777777" w:rsidR="00274710" w:rsidRDefault="00274710">
      <w:r>
        <w:separator/>
      </w:r>
    </w:p>
  </w:footnote>
  <w:footnote w:type="continuationSeparator" w:id="0">
    <w:p w14:paraId="04095B81" w14:textId="77777777" w:rsidR="00274710" w:rsidRDefault="00274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D0498" w14:textId="77777777" w:rsidR="00FF4BFF" w:rsidRDefault="00F21692" w:rsidP="006C5553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002616A3" w14:textId="77777777" w:rsidR="00FF4BFF" w:rsidRDefault="00000000" w:rsidP="006C5553">
    <w:pPr>
      <w:pStyle w:val="Zaglavlj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14456608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E3ED85C" w14:textId="77777777" w:rsidR="008E77ED" w:rsidRDefault="008E77ED">
        <w:pPr>
          <w:pStyle w:val="Zaglavlje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525DF6">
          <w:t>4</w:t>
        </w:r>
        <w:r>
          <w:fldChar w:fldCharType="end"/>
        </w:r>
      </w:p>
    </w:sdtContent>
  </w:sdt>
  <w:p w14:paraId="6BFEFF89" w14:textId="77777777" w:rsidR="00FF4BFF" w:rsidRDefault="00000000" w:rsidP="006C5553">
    <w:pPr>
      <w:pStyle w:val="Zaglavlj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507C30"/>
    <w:multiLevelType w:val="hybridMultilevel"/>
    <w:tmpl w:val="249CFFC2"/>
    <w:lvl w:ilvl="0" w:tplc="716A8396">
      <w:start w:val="1"/>
      <w:numFmt w:val="upperRoman"/>
      <w:lvlText w:val="%1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BDE274C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D6873F6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F1EC55E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A9E6212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9C43256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2001890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65C676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53087FE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79500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FDB"/>
    <w:rsid w:val="00010845"/>
    <w:rsid w:val="00012C1C"/>
    <w:rsid w:val="000232AD"/>
    <w:rsid w:val="00032012"/>
    <w:rsid w:val="00045592"/>
    <w:rsid w:val="00055695"/>
    <w:rsid w:val="00055F12"/>
    <w:rsid w:val="00057BAB"/>
    <w:rsid w:val="000625BB"/>
    <w:rsid w:val="00062EC0"/>
    <w:rsid w:val="0007140D"/>
    <w:rsid w:val="00077BD8"/>
    <w:rsid w:val="000B162B"/>
    <w:rsid w:val="000B78DE"/>
    <w:rsid w:val="000E7713"/>
    <w:rsid w:val="00106B4E"/>
    <w:rsid w:val="0014084C"/>
    <w:rsid w:val="001F2B4A"/>
    <w:rsid w:val="0020199B"/>
    <w:rsid w:val="00232743"/>
    <w:rsid w:val="002352A3"/>
    <w:rsid w:val="0024245D"/>
    <w:rsid w:val="00274710"/>
    <w:rsid w:val="00276F29"/>
    <w:rsid w:val="002B0008"/>
    <w:rsid w:val="0030278A"/>
    <w:rsid w:val="00303FDB"/>
    <w:rsid w:val="00316E7D"/>
    <w:rsid w:val="00326502"/>
    <w:rsid w:val="0033153C"/>
    <w:rsid w:val="003379F5"/>
    <w:rsid w:val="00343D1C"/>
    <w:rsid w:val="003500C8"/>
    <w:rsid w:val="00375CBD"/>
    <w:rsid w:val="00391430"/>
    <w:rsid w:val="003B3813"/>
    <w:rsid w:val="003B55DE"/>
    <w:rsid w:val="003C3BE0"/>
    <w:rsid w:val="003C4960"/>
    <w:rsid w:val="004151A5"/>
    <w:rsid w:val="00445950"/>
    <w:rsid w:val="0047515E"/>
    <w:rsid w:val="00484EAF"/>
    <w:rsid w:val="00487FAE"/>
    <w:rsid w:val="004A37B2"/>
    <w:rsid w:val="00525DF6"/>
    <w:rsid w:val="00527F2E"/>
    <w:rsid w:val="0053404A"/>
    <w:rsid w:val="005377D9"/>
    <w:rsid w:val="00537B45"/>
    <w:rsid w:val="00550CDA"/>
    <w:rsid w:val="0056638D"/>
    <w:rsid w:val="00587EEB"/>
    <w:rsid w:val="005D4C90"/>
    <w:rsid w:val="005D7E0C"/>
    <w:rsid w:val="005F0960"/>
    <w:rsid w:val="005F3D74"/>
    <w:rsid w:val="0064273D"/>
    <w:rsid w:val="006630D3"/>
    <w:rsid w:val="00666A43"/>
    <w:rsid w:val="00667DD9"/>
    <w:rsid w:val="0067190A"/>
    <w:rsid w:val="00674C4A"/>
    <w:rsid w:val="00690BED"/>
    <w:rsid w:val="006942BB"/>
    <w:rsid w:val="00696789"/>
    <w:rsid w:val="006A1E6B"/>
    <w:rsid w:val="006C3227"/>
    <w:rsid w:val="00755E0D"/>
    <w:rsid w:val="00771855"/>
    <w:rsid w:val="00785085"/>
    <w:rsid w:val="007A4952"/>
    <w:rsid w:val="007A65B9"/>
    <w:rsid w:val="007B1065"/>
    <w:rsid w:val="007B22BD"/>
    <w:rsid w:val="007E409D"/>
    <w:rsid w:val="007E5B60"/>
    <w:rsid w:val="00821416"/>
    <w:rsid w:val="008347A6"/>
    <w:rsid w:val="008352D7"/>
    <w:rsid w:val="00837790"/>
    <w:rsid w:val="00862D86"/>
    <w:rsid w:val="00867431"/>
    <w:rsid w:val="00870439"/>
    <w:rsid w:val="00877447"/>
    <w:rsid w:val="008A32ED"/>
    <w:rsid w:val="008A583B"/>
    <w:rsid w:val="008C6F8C"/>
    <w:rsid w:val="008D7BCE"/>
    <w:rsid w:val="008E463E"/>
    <w:rsid w:val="008E77ED"/>
    <w:rsid w:val="00905AC6"/>
    <w:rsid w:val="009448F1"/>
    <w:rsid w:val="00952B92"/>
    <w:rsid w:val="009636DB"/>
    <w:rsid w:val="009641C8"/>
    <w:rsid w:val="0097469B"/>
    <w:rsid w:val="009A034F"/>
    <w:rsid w:val="009B292F"/>
    <w:rsid w:val="009D50E1"/>
    <w:rsid w:val="009E7EFC"/>
    <w:rsid w:val="009F582B"/>
    <w:rsid w:val="00A27088"/>
    <w:rsid w:val="00A459CE"/>
    <w:rsid w:val="00A81755"/>
    <w:rsid w:val="00A93D27"/>
    <w:rsid w:val="00AC2B1C"/>
    <w:rsid w:val="00AD10B6"/>
    <w:rsid w:val="00AE5DA0"/>
    <w:rsid w:val="00AF10A3"/>
    <w:rsid w:val="00B0127E"/>
    <w:rsid w:val="00B01851"/>
    <w:rsid w:val="00B226E5"/>
    <w:rsid w:val="00B23882"/>
    <w:rsid w:val="00B35D9D"/>
    <w:rsid w:val="00B45E1C"/>
    <w:rsid w:val="00B5307C"/>
    <w:rsid w:val="00BA15FD"/>
    <w:rsid w:val="00BD7E93"/>
    <w:rsid w:val="00BE1596"/>
    <w:rsid w:val="00BE579C"/>
    <w:rsid w:val="00BF5F15"/>
    <w:rsid w:val="00C01123"/>
    <w:rsid w:val="00C0270B"/>
    <w:rsid w:val="00C07D97"/>
    <w:rsid w:val="00C13D55"/>
    <w:rsid w:val="00C23FB1"/>
    <w:rsid w:val="00C278A0"/>
    <w:rsid w:val="00C752DF"/>
    <w:rsid w:val="00CA79FE"/>
    <w:rsid w:val="00CE22BC"/>
    <w:rsid w:val="00CE66F4"/>
    <w:rsid w:val="00D4530C"/>
    <w:rsid w:val="00DD7BCB"/>
    <w:rsid w:val="00DE55A6"/>
    <w:rsid w:val="00DE6454"/>
    <w:rsid w:val="00DF4ECD"/>
    <w:rsid w:val="00E00B68"/>
    <w:rsid w:val="00E405A1"/>
    <w:rsid w:val="00E76423"/>
    <w:rsid w:val="00E766D6"/>
    <w:rsid w:val="00E8072E"/>
    <w:rsid w:val="00E874FE"/>
    <w:rsid w:val="00E9455A"/>
    <w:rsid w:val="00ED6F57"/>
    <w:rsid w:val="00EE0403"/>
    <w:rsid w:val="00F03E76"/>
    <w:rsid w:val="00F040F4"/>
    <w:rsid w:val="00F21692"/>
    <w:rsid w:val="00F45AF3"/>
    <w:rsid w:val="00F5591F"/>
    <w:rsid w:val="00F71D7D"/>
    <w:rsid w:val="00F87CF7"/>
    <w:rsid w:val="00F94905"/>
    <w:rsid w:val="00FA43A2"/>
    <w:rsid w:val="00FC43E2"/>
    <w:rsid w:val="00FF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A3EDF"/>
  <w15:chartTrackingRefBased/>
  <w15:docId w15:val="{34452D06-5349-4DCB-9A7A-24C560D69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FDB"/>
    <w:pPr>
      <w:jc w:val="left"/>
    </w:pPr>
    <w:rPr>
      <w:rFonts w:eastAsia="Times New Roman" w:cs="Times New Roman"/>
      <w:noProof/>
      <w:szCs w:val="24"/>
      <w:lang w:val="bs-Latn-BA"/>
    </w:rPr>
  </w:style>
  <w:style w:type="paragraph" w:styleId="Naslov1">
    <w:name w:val="heading 1"/>
    <w:next w:val="Normal"/>
    <w:link w:val="Naslov1Char"/>
    <w:uiPriority w:val="9"/>
    <w:unhideWhenUsed/>
    <w:qFormat/>
    <w:rsid w:val="005D7E0C"/>
    <w:pPr>
      <w:keepNext/>
      <w:keepLines/>
      <w:spacing w:after="276" w:line="259" w:lineRule="auto"/>
      <w:ind w:left="701"/>
      <w:jc w:val="center"/>
      <w:outlineLvl w:val="0"/>
    </w:pPr>
    <w:rPr>
      <w:rFonts w:eastAsia="Times New Roman" w:cs="Times New Roman"/>
      <w:color w:val="000000"/>
      <w:sz w:val="32"/>
      <w:lang w:val="bs-Latn-BA" w:eastAsia="bs-Latn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303FD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03FDB"/>
    <w:rPr>
      <w:rFonts w:eastAsia="Times New Roman" w:cs="Times New Roman"/>
      <w:noProof/>
      <w:szCs w:val="24"/>
      <w:lang w:val="bs-Latn-BA"/>
    </w:rPr>
  </w:style>
  <w:style w:type="character" w:styleId="Brojstranice">
    <w:name w:val="page number"/>
    <w:basedOn w:val="Zadanifontodlomka"/>
    <w:rsid w:val="00303FDB"/>
  </w:style>
  <w:style w:type="character" w:customStyle="1" w:styleId="Naslov1Char">
    <w:name w:val="Naslov 1 Char"/>
    <w:basedOn w:val="Zadanifontodlomka"/>
    <w:link w:val="Naslov1"/>
    <w:uiPriority w:val="9"/>
    <w:rsid w:val="005D7E0C"/>
    <w:rPr>
      <w:rFonts w:eastAsia="Times New Roman" w:cs="Times New Roman"/>
      <w:color w:val="000000"/>
      <w:sz w:val="32"/>
      <w:lang w:val="bs-Latn-BA" w:eastAsia="bs-Latn-BA"/>
    </w:rPr>
  </w:style>
  <w:style w:type="paragraph" w:styleId="Tijeloteksta">
    <w:name w:val="Body Text"/>
    <w:basedOn w:val="Normal"/>
    <w:link w:val="TijelotekstaChar"/>
    <w:rsid w:val="00E766D6"/>
    <w:pPr>
      <w:jc w:val="both"/>
    </w:pPr>
    <w:rPr>
      <w:noProof w:val="0"/>
      <w:lang w:val="hr-HR"/>
    </w:rPr>
  </w:style>
  <w:style w:type="character" w:customStyle="1" w:styleId="TijelotekstaChar">
    <w:name w:val="Tijelo teksta Char"/>
    <w:basedOn w:val="Zadanifontodlomka"/>
    <w:link w:val="Tijeloteksta"/>
    <w:rsid w:val="00E766D6"/>
    <w:rPr>
      <w:rFonts w:eastAsia="Times New Roman" w:cs="Times New Roman"/>
      <w:szCs w:val="24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032012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32012"/>
    <w:rPr>
      <w:rFonts w:eastAsia="Times New Roman" w:cs="Times New Roman"/>
      <w:noProof/>
      <w:szCs w:val="24"/>
      <w:lang w:val="bs-Latn-B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06B4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06B4E"/>
    <w:rPr>
      <w:rFonts w:ascii="Segoe UI" w:eastAsia="Times New Roman" w:hAnsi="Segoe UI" w:cs="Segoe UI"/>
      <w:noProof/>
      <w:sz w:val="18"/>
      <w:szCs w:val="18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ACC7A-35F1-4383-B4E6-A97A964B2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1774</Words>
  <Characters>10114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Predrag Krsmanovic</dc:creator>
  <cp:keywords/>
  <dc:description/>
  <cp:lastModifiedBy>TarikArnela</cp:lastModifiedBy>
  <cp:revision>3</cp:revision>
  <cp:lastPrinted>2023-02-14T10:32:00Z</cp:lastPrinted>
  <dcterms:created xsi:type="dcterms:W3CDTF">2023-02-20T11:40:00Z</dcterms:created>
  <dcterms:modified xsi:type="dcterms:W3CDTF">2023-02-20T20:29:00Z</dcterms:modified>
</cp:coreProperties>
</file>