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869285" w14:textId="77777777" w:rsidR="009D0BE4" w:rsidRPr="006465DF" w:rsidRDefault="009D0BE4" w:rsidP="006465DF">
      <w:pPr>
        <w:jc w:val="both"/>
        <w:rPr>
          <w:lang w:val="bs-Latn-BA"/>
        </w:rPr>
      </w:pPr>
      <w:r w:rsidRPr="006465DF">
        <w:rPr>
          <w:lang w:val="bs-Latn-BA"/>
        </w:rPr>
        <w:tab/>
        <w:t>BOSNA I HERCEGOVINA</w:t>
      </w:r>
    </w:p>
    <w:p w14:paraId="41AFBC94" w14:textId="77777777" w:rsidR="009D0BE4" w:rsidRPr="006465DF" w:rsidRDefault="009D0BE4" w:rsidP="006465DF">
      <w:pPr>
        <w:jc w:val="both"/>
        <w:rPr>
          <w:lang w:val="bs-Latn-BA"/>
        </w:rPr>
      </w:pPr>
      <w:r w:rsidRPr="006465DF">
        <w:rPr>
          <w:lang w:val="bs-Latn-BA"/>
        </w:rPr>
        <w:t>FEDERACIJA BOSNE I HERCEGOVINE</w:t>
      </w:r>
    </w:p>
    <w:p w14:paraId="0DE23F74" w14:textId="77777777" w:rsidR="009D0BE4" w:rsidRPr="006465DF" w:rsidRDefault="009D0BE4" w:rsidP="006465DF">
      <w:pPr>
        <w:jc w:val="both"/>
        <w:rPr>
          <w:b/>
          <w:lang w:val="bs-Latn-BA"/>
        </w:rPr>
      </w:pPr>
      <w:r w:rsidRPr="006465DF">
        <w:rPr>
          <w:lang w:val="bs-Latn-BA"/>
        </w:rPr>
        <w:tab/>
        <w:t xml:space="preserve">      </w:t>
      </w:r>
      <w:r w:rsidRPr="006465DF">
        <w:rPr>
          <w:b/>
          <w:lang w:val="bs-Latn-BA"/>
        </w:rPr>
        <w:t xml:space="preserve">VRHOVNI SUD </w:t>
      </w:r>
    </w:p>
    <w:p w14:paraId="3BA8F5C5" w14:textId="77777777" w:rsidR="009D0BE4" w:rsidRPr="006465DF" w:rsidRDefault="009D0BE4" w:rsidP="006465DF">
      <w:pPr>
        <w:jc w:val="both"/>
        <w:rPr>
          <w:b/>
          <w:lang w:val="bs-Latn-BA"/>
        </w:rPr>
      </w:pPr>
      <w:r w:rsidRPr="006465DF">
        <w:rPr>
          <w:b/>
          <w:lang w:val="bs-Latn-BA"/>
        </w:rPr>
        <w:t>FEDERACIJE BOSNE I HERCEGOVINE</w:t>
      </w:r>
    </w:p>
    <w:p w14:paraId="5BE95BFC" w14:textId="5F559B1A" w:rsidR="009D0BE4" w:rsidRPr="006465DF" w:rsidRDefault="009D0BE4" w:rsidP="006465DF">
      <w:pPr>
        <w:jc w:val="both"/>
        <w:rPr>
          <w:lang w:val="bs-Latn-BA"/>
        </w:rPr>
      </w:pPr>
      <w:r w:rsidRPr="006465DF">
        <w:rPr>
          <w:lang w:val="bs-Latn-BA"/>
        </w:rPr>
        <w:tab/>
        <w:t xml:space="preserve">Broj: 04 0 U 012660 21 Uvp        </w:t>
      </w:r>
    </w:p>
    <w:p w14:paraId="227AAF16" w14:textId="1D9D0F23" w:rsidR="009D0BE4" w:rsidRPr="006465DF" w:rsidRDefault="009D0BE4" w:rsidP="006465DF">
      <w:pPr>
        <w:jc w:val="both"/>
        <w:rPr>
          <w:lang w:val="bs-Latn-BA"/>
        </w:rPr>
      </w:pPr>
      <w:r w:rsidRPr="006465DF">
        <w:rPr>
          <w:lang w:val="bs-Latn-BA"/>
        </w:rPr>
        <w:tab/>
        <w:t>Sarajevo, 03.03.2023. godine</w:t>
      </w:r>
    </w:p>
    <w:p w14:paraId="579B9EFB" w14:textId="77777777" w:rsidR="009D0BE4" w:rsidRPr="006465DF" w:rsidRDefault="009D0BE4" w:rsidP="006465DF">
      <w:pPr>
        <w:jc w:val="both"/>
        <w:rPr>
          <w:lang w:val="bs-Latn-BA"/>
        </w:rPr>
      </w:pPr>
    </w:p>
    <w:p w14:paraId="082EE1AC" w14:textId="77777777" w:rsidR="009D0BE4" w:rsidRPr="006465DF" w:rsidRDefault="009D0BE4" w:rsidP="006465DF">
      <w:pPr>
        <w:jc w:val="both"/>
        <w:rPr>
          <w:lang w:val="bs-Latn-BA"/>
        </w:rPr>
      </w:pPr>
    </w:p>
    <w:p w14:paraId="099438D6" w14:textId="06F4EF21" w:rsidR="009D0BE4" w:rsidRPr="006465DF" w:rsidRDefault="009D0BE4" w:rsidP="006465DF">
      <w:pPr>
        <w:jc w:val="both"/>
        <w:rPr>
          <w:lang w:val="bs-Latn-BA"/>
        </w:rPr>
      </w:pPr>
      <w:r w:rsidRPr="006465DF">
        <w:rPr>
          <w:lang w:val="bs-Latn-BA"/>
        </w:rPr>
        <w:tab/>
        <w:t xml:space="preserve">Vrhovni sud Federacije Bosne i Hercegovine u Sarajevu, u vijeću za upravne sporove sastavljenom od sudija Babić Stanković Aleksandre, kao predsjednika vijeća, Ajanović - Selimović Amele i Džafić Zlate, kao članova vijeća, te Hodžić Melise, kao zapisničara, u upravnom sporu tužitelja </w:t>
      </w:r>
      <w:r w:rsidR="00DA32F1">
        <w:rPr>
          <w:lang w:val="bs-Latn-BA"/>
        </w:rPr>
        <w:t>V.A.</w:t>
      </w:r>
      <w:r w:rsidR="00666E7A">
        <w:rPr>
          <w:lang w:val="bs-Latn-BA"/>
        </w:rPr>
        <w:t xml:space="preserve"> iz </w:t>
      </w:r>
      <w:r w:rsidR="00DA32F1">
        <w:rPr>
          <w:lang w:val="bs-Latn-BA"/>
        </w:rPr>
        <w:t>Z.</w:t>
      </w:r>
      <w:r w:rsidR="00666E7A">
        <w:rPr>
          <w:lang w:val="bs-Latn-BA"/>
        </w:rPr>
        <w:t>,</w:t>
      </w:r>
      <w:r w:rsidRPr="006465DF">
        <w:rPr>
          <w:lang w:val="bs-Latn-BA"/>
        </w:rPr>
        <w:t xml:space="preserve"> </w:t>
      </w:r>
      <w:r w:rsidR="00DA32F1">
        <w:rPr>
          <w:lang w:val="bs-Latn-BA"/>
        </w:rPr>
        <w:t>ul. ...</w:t>
      </w:r>
      <w:r w:rsidRPr="006465DF">
        <w:rPr>
          <w:lang w:val="bs-Latn-BA"/>
        </w:rPr>
        <w:t>, zastupanog po punomoćniku Bojanović Goranu, advokatu iz Zenice, ulica Mehmedalije Tarabara broj 15/II, protiv akta broj: FZ3/2/2-35-1-55-63/16 MB/OB: 1139418928 od 22.02.2021. godine, tuženog Federalnog zavoda za penzijsko i invalidsko osiguranje, Mostar, u upravnoj stvari priznavanja prava na starosnu penziju, odlučujući o zahtjevu tužitelja za vanredno preispitivanje sudske odluke, podnesenom protiv presude Kantonalnog suda u Zenici, broj: 04 0 U 012660 21 U od 08.07.2021. godine, na nejavnoj sjednici održanoj dana 03.03.2023. godine, donio je slijedeću:</w:t>
      </w:r>
    </w:p>
    <w:p w14:paraId="165529CF" w14:textId="77777777" w:rsidR="009D0BE4" w:rsidRPr="006465DF" w:rsidRDefault="009D0BE4" w:rsidP="006465DF">
      <w:pPr>
        <w:jc w:val="both"/>
        <w:rPr>
          <w:lang w:val="bs-Latn-BA"/>
        </w:rPr>
      </w:pPr>
    </w:p>
    <w:p w14:paraId="5C31A94A" w14:textId="77777777" w:rsidR="009D0BE4" w:rsidRPr="006465DF" w:rsidRDefault="009D0BE4" w:rsidP="006465DF">
      <w:pPr>
        <w:jc w:val="both"/>
        <w:rPr>
          <w:lang w:val="bs-Latn-BA"/>
        </w:rPr>
      </w:pPr>
    </w:p>
    <w:p w14:paraId="78385379" w14:textId="33E8026A" w:rsidR="009D0BE4" w:rsidRPr="006465DF" w:rsidRDefault="009D0BE4" w:rsidP="006465DF">
      <w:pPr>
        <w:jc w:val="center"/>
        <w:rPr>
          <w:b/>
          <w:lang w:val="bs-Latn-BA"/>
        </w:rPr>
      </w:pPr>
      <w:r w:rsidRPr="006465DF">
        <w:rPr>
          <w:b/>
          <w:lang w:val="bs-Latn-BA"/>
        </w:rPr>
        <w:t xml:space="preserve">P R E S U D U </w:t>
      </w:r>
    </w:p>
    <w:p w14:paraId="23E72FC3" w14:textId="77777777" w:rsidR="009D0BE4" w:rsidRPr="006465DF" w:rsidRDefault="009D0BE4" w:rsidP="006465DF">
      <w:pPr>
        <w:jc w:val="both"/>
        <w:rPr>
          <w:lang w:val="bs-Latn-BA"/>
        </w:rPr>
      </w:pPr>
    </w:p>
    <w:p w14:paraId="4C714867" w14:textId="77777777" w:rsidR="009D0BE4" w:rsidRPr="006465DF" w:rsidRDefault="009D0BE4" w:rsidP="006465DF">
      <w:pPr>
        <w:jc w:val="both"/>
        <w:rPr>
          <w:lang w:val="bs-Latn-BA"/>
        </w:rPr>
      </w:pPr>
      <w:r w:rsidRPr="006465DF">
        <w:rPr>
          <w:lang w:val="bs-Latn-BA"/>
        </w:rPr>
        <w:tab/>
        <w:t xml:space="preserve">Zahtjev za vanredno preispitivanje sudske odluke se uvažava, presuda Kantonalnog suda u Zenici, broj: 04 0 U 012660 21 U od 08.07.2021. godine se preinačava i rješava: </w:t>
      </w:r>
    </w:p>
    <w:p w14:paraId="09496040" w14:textId="77777777" w:rsidR="009D0BE4" w:rsidRPr="006465DF" w:rsidRDefault="009D0BE4" w:rsidP="006465DF">
      <w:pPr>
        <w:jc w:val="both"/>
        <w:rPr>
          <w:lang w:val="bs-Latn-BA"/>
        </w:rPr>
      </w:pPr>
    </w:p>
    <w:p w14:paraId="1A24DFC6" w14:textId="60400150" w:rsidR="009D0BE4" w:rsidRPr="006465DF" w:rsidRDefault="009D0BE4" w:rsidP="006465DF">
      <w:pPr>
        <w:jc w:val="both"/>
        <w:rPr>
          <w:lang w:val="bs-Latn-BA"/>
        </w:rPr>
      </w:pPr>
      <w:r w:rsidRPr="006465DF">
        <w:rPr>
          <w:lang w:val="bs-Latn-BA"/>
        </w:rPr>
        <w:tab/>
        <w:t xml:space="preserve">Tužba se uvažava, osporeno rješenje tuženog Federalnog zavoda za penzijsko i invalidsko osiguranje Mostar, broj: FZ3/2/2-35-1-55-63/16 MB/OB: 1139418928 od 22.02.2021. godine, kao i prvostepeno rješenje direktora Kantonalne administrativne službe tuženog u Zenici, broj: FZ7/2/1-35-1-48885-65/16, matični broj: 1139418928 od 09.10.2020. godine, se poništavaju i predmet vraća prvostepenoj Službi tuženog na ponovno rješavanje. </w:t>
      </w:r>
    </w:p>
    <w:p w14:paraId="22C90A22" w14:textId="77777777" w:rsidR="009D0BE4" w:rsidRPr="006465DF" w:rsidRDefault="009D0BE4" w:rsidP="006465DF">
      <w:pPr>
        <w:jc w:val="both"/>
        <w:rPr>
          <w:lang w:val="bs-Latn-BA"/>
        </w:rPr>
      </w:pPr>
    </w:p>
    <w:p w14:paraId="15967CD1" w14:textId="77777777" w:rsidR="009D0BE4" w:rsidRPr="006465DF" w:rsidRDefault="009D0BE4" w:rsidP="006465DF">
      <w:pPr>
        <w:jc w:val="both"/>
        <w:rPr>
          <w:lang w:val="bs-Latn-BA"/>
        </w:rPr>
      </w:pPr>
    </w:p>
    <w:p w14:paraId="493F15D2" w14:textId="77777777" w:rsidR="009D0BE4" w:rsidRPr="006465DF" w:rsidRDefault="009D0BE4" w:rsidP="006465DF">
      <w:pPr>
        <w:jc w:val="center"/>
        <w:rPr>
          <w:b/>
          <w:lang w:val="bs-Latn-BA"/>
        </w:rPr>
      </w:pPr>
      <w:r w:rsidRPr="006465DF">
        <w:rPr>
          <w:b/>
          <w:lang w:val="bs-Latn-BA"/>
        </w:rPr>
        <w:t>O b r a z l o ž e n j e</w:t>
      </w:r>
    </w:p>
    <w:p w14:paraId="04CC3C95" w14:textId="77777777" w:rsidR="00E0210F" w:rsidRPr="006465DF" w:rsidRDefault="00E0210F" w:rsidP="006465DF">
      <w:pPr>
        <w:jc w:val="both"/>
        <w:rPr>
          <w:lang w:val="bs-Latn-BA"/>
        </w:rPr>
      </w:pPr>
    </w:p>
    <w:p w14:paraId="265C7F60" w14:textId="42A4B768" w:rsidR="006E4422" w:rsidRPr="006465DF" w:rsidRDefault="00A267EB" w:rsidP="006465DF">
      <w:pPr>
        <w:ind w:firstLine="708"/>
        <w:jc w:val="both"/>
        <w:rPr>
          <w:lang w:val="bs-Latn-BA"/>
        </w:rPr>
      </w:pPr>
      <w:r w:rsidRPr="006465DF">
        <w:rPr>
          <w:lang w:val="bs-Latn-BA"/>
        </w:rPr>
        <w:t xml:space="preserve">Presudom Kantonalnog suda u </w:t>
      </w:r>
      <w:r w:rsidR="00E0210F" w:rsidRPr="006465DF">
        <w:rPr>
          <w:lang w:val="bs-Latn-BA"/>
        </w:rPr>
        <w:t>Zenici</w:t>
      </w:r>
      <w:r w:rsidRPr="006465DF">
        <w:rPr>
          <w:lang w:val="bs-Latn-BA"/>
        </w:rPr>
        <w:t>,  broj:</w:t>
      </w:r>
      <w:r w:rsidR="00E0210F" w:rsidRPr="006465DF">
        <w:rPr>
          <w:lang w:val="bs-Latn-BA"/>
        </w:rPr>
        <w:t xml:space="preserve"> 04 0 U 012660 21 U od 08.07.2021. godine </w:t>
      </w:r>
      <w:r w:rsidRPr="006465DF">
        <w:rPr>
          <w:lang w:val="bs-Latn-BA"/>
        </w:rPr>
        <w:t>odbijena je</w:t>
      </w:r>
      <w:r w:rsidR="006E4422" w:rsidRPr="006465DF">
        <w:rPr>
          <w:lang w:val="bs-Latn-BA"/>
        </w:rPr>
        <w:t xml:space="preserve"> kao neosnovana</w:t>
      </w:r>
      <w:r w:rsidRPr="006465DF">
        <w:rPr>
          <w:lang w:val="bs-Latn-BA"/>
        </w:rPr>
        <w:t xml:space="preserve"> tužba tužitelj</w:t>
      </w:r>
      <w:r w:rsidR="006E4422" w:rsidRPr="006465DF">
        <w:rPr>
          <w:lang w:val="bs-Latn-BA"/>
        </w:rPr>
        <w:t>a</w:t>
      </w:r>
      <w:r w:rsidRPr="006465DF">
        <w:rPr>
          <w:lang w:val="bs-Latn-BA"/>
        </w:rPr>
        <w:t xml:space="preserve"> podnesena protiv</w:t>
      </w:r>
      <w:r w:rsidR="006E4422" w:rsidRPr="006465DF">
        <w:rPr>
          <w:lang w:val="bs-Latn-BA"/>
        </w:rPr>
        <w:t xml:space="preserve"> osporenog</w:t>
      </w:r>
      <w:r w:rsidRPr="006465DF">
        <w:rPr>
          <w:lang w:val="bs-Latn-BA"/>
        </w:rPr>
        <w:t xml:space="preserve"> rješenja tuženog, broj i datum navedeni u uvodu ove presude</w:t>
      </w:r>
      <w:r w:rsidR="006E4422" w:rsidRPr="006465DF">
        <w:rPr>
          <w:lang w:val="bs-Latn-BA"/>
        </w:rPr>
        <w:t>, kojim je</w:t>
      </w:r>
      <w:r w:rsidRPr="006465DF">
        <w:rPr>
          <w:lang w:val="bs-Latn-BA"/>
        </w:rPr>
        <w:t xml:space="preserve"> odbijen</w:t>
      </w:r>
      <w:r w:rsidR="006E4422" w:rsidRPr="006465DF">
        <w:rPr>
          <w:lang w:val="bs-Latn-BA"/>
        </w:rPr>
        <w:t>a njegova žalba izjavljena protiv prvostepenog</w:t>
      </w:r>
      <w:r w:rsidRPr="006465DF">
        <w:rPr>
          <w:lang w:val="bs-Latn-BA"/>
        </w:rPr>
        <w:t xml:space="preserve"> rješenja direktora Kantonalne administrativne službe tuženog u </w:t>
      </w:r>
      <w:r w:rsidR="006E4422" w:rsidRPr="006465DF">
        <w:rPr>
          <w:lang w:val="bs-Latn-BA"/>
        </w:rPr>
        <w:t>Zenici,</w:t>
      </w:r>
      <w:r w:rsidR="00502994" w:rsidRPr="006465DF">
        <w:rPr>
          <w:lang w:val="bs-Latn-BA"/>
        </w:rPr>
        <w:t xml:space="preserve"> broj:</w:t>
      </w:r>
      <w:r w:rsidR="006E4422" w:rsidRPr="006465DF">
        <w:rPr>
          <w:lang w:val="bs-Latn-BA"/>
        </w:rPr>
        <w:t xml:space="preserve"> FZ7/2/1-35-1-48885-65/16, matični broj: 1139418928 od 09.10.2020. godine. Tim prvostepenim rješenjem je odbijen zahtjev tužitelja za donošenje konačnog rješenja o pravu na starosnu penziju.</w:t>
      </w:r>
    </w:p>
    <w:p w14:paraId="458F40EC" w14:textId="77777777" w:rsidR="006E4422" w:rsidRPr="006465DF" w:rsidRDefault="006E4422" w:rsidP="006465DF">
      <w:pPr>
        <w:jc w:val="both"/>
        <w:rPr>
          <w:lang w:val="bs-Latn-BA"/>
        </w:rPr>
      </w:pPr>
    </w:p>
    <w:p w14:paraId="0C9ECC35" w14:textId="5BF70110" w:rsidR="00A267EB" w:rsidRPr="006465DF" w:rsidRDefault="006E4422" w:rsidP="006465DF">
      <w:pPr>
        <w:ind w:firstLine="708"/>
        <w:jc w:val="both"/>
        <w:rPr>
          <w:lang w:val="bs-Latn-BA"/>
        </w:rPr>
      </w:pPr>
      <w:r w:rsidRPr="006465DF">
        <w:rPr>
          <w:lang w:val="bs-Latn-BA"/>
        </w:rPr>
        <w:t>Podnesenim zahtjevom za vanredno preispitivanje sudske odluke tužitelj je osporio zakonitost i pravilnost navedene presude prvostepenog suda</w:t>
      </w:r>
      <w:r w:rsidR="004E7B82" w:rsidRPr="006465DF">
        <w:rPr>
          <w:lang w:val="bs-Latn-BA"/>
        </w:rPr>
        <w:t xml:space="preserve"> zbog povrede odredaba članova 117. i 118.</w:t>
      </w:r>
      <w:r w:rsidRPr="006465DF">
        <w:rPr>
          <w:lang w:val="bs-Latn-BA"/>
        </w:rPr>
        <w:t xml:space="preserve"> </w:t>
      </w:r>
      <w:r w:rsidR="004E7B82" w:rsidRPr="006465DF">
        <w:rPr>
          <w:lang w:val="bs-Latn-BA"/>
        </w:rPr>
        <w:t xml:space="preserve">Zakona o penzijskom i invalidskom osiguranju, a u vezi sa članom 11. stav 8. </w:t>
      </w:r>
      <w:r w:rsidR="001E62C9" w:rsidRPr="006465DF">
        <w:rPr>
          <w:lang w:val="bs-Latn-BA"/>
        </w:rPr>
        <w:t xml:space="preserve">Zakona o doprinosima Federacije BiH. </w:t>
      </w:r>
      <w:r w:rsidR="001A759A" w:rsidRPr="006465DF">
        <w:rPr>
          <w:lang w:val="bs-Latn-BA"/>
        </w:rPr>
        <w:t>Ističe da uplate doprinosa za penzijsko i invalidsko osiguranje koje su izvršene na njegovo ime, a na račun Fonda PIO/MIO za period od 01.01.2011. godine do 30.06.2015. godine uopće nisu uzete u obzir prilikom obračuna visine penzije, uz obrazloženje da je u konkretnom slučaju Porezna uprava nadležna za prijem, obradu i kontrolu dos</w:t>
      </w:r>
      <w:r w:rsidR="00337621" w:rsidRPr="006465DF">
        <w:rPr>
          <w:lang w:val="bs-Latn-BA"/>
        </w:rPr>
        <w:t>tavljeni</w:t>
      </w:r>
      <w:r w:rsidR="001A759A" w:rsidRPr="006465DF">
        <w:rPr>
          <w:lang w:val="bs-Latn-BA"/>
        </w:rPr>
        <w:t>h podataka, te da penzioni organi samo na osnovu dostavljenih podataka koji se</w:t>
      </w:r>
      <w:r w:rsidR="002C6DBE" w:rsidRPr="006465DF">
        <w:rPr>
          <w:lang w:val="bs-Latn-BA"/>
        </w:rPr>
        <w:t xml:space="preserve"> </w:t>
      </w:r>
      <w:r w:rsidR="002C6DBE" w:rsidRPr="006465DF">
        <w:rPr>
          <w:lang w:val="bs-Latn-BA"/>
        </w:rPr>
        <w:lastRenderedPageBreak/>
        <w:t>unose u matičnu evidenciju mogu</w:t>
      </w:r>
      <w:r w:rsidR="001A759A" w:rsidRPr="006465DF">
        <w:rPr>
          <w:lang w:val="bs-Latn-BA"/>
        </w:rPr>
        <w:t xml:space="preserve"> postupati i takve podatke uzeti kao relevantne prilikom određivanja pen</w:t>
      </w:r>
      <w:r w:rsidR="0053795B" w:rsidRPr="006465DF">
        <w:rPr>
          <w:lang w:val="bs-Latn-BA"/>
        </w:rPr>
        <w:t>zijskog osnova i visine penzije,</w:t>
      </w:r>
      <w:r w:rsidR="00B777B9" w:rsidRPr="006465DF">
        <w:rPr>
          <w:lang w:val="bs-Latn-BA"/>
        </w:rPr>
        <w:t xml:space="preserve"> pozivajući se pri tome</w:t>
      </w:r>
      <w:r w:rsidR="0053795B" w:rsidRPr="006465DF">
        <w:rPr>
          <w:lang w:val="bs-Latn-BA"/>
        </w:rPr>
        <w:t xml:space="preserve"> na </w:t>
      </w:r>
      <w:r w:rsidR="0057746C" w:rsidRPr="006465DF">
        <w:rPr>
          <w:lang w:val="bs-Latn-BA"/>
        </w:rPr>
        <w:t xml:space="preserve">odredbe Pravilnika o dopuni Pravilnika o primjeni </w:t>
      </w:r>
      <w:r w:rsidR="002C6DBE" w:rsidRPr="006465DF">
        <w:rPr>
          <w:lang w:val="bs-Latn-BA"/>
        </w:rPr>
        <w:t>Zakona o porezu na dohodak (“Službene</w:t>
      </w:r>
      <w:r w:rsidR="0057746C" w:rsidRPr="006465DF">
        <w:rPr>
          <w:lang w:val="bs-Latn-BA"/>
        </w:rPr>
        <w:t xml:space="preserve"> novine F</w:t>
      </w:r>
      <w:r w:rsidR="002C6DBE" w:rsidRPr="006465DF">
        <w:rPr>
          <w:lang w:val="bs-Latn-BA"/>
        </w:rPr>
        <w:t>ederacije</w:t>
      </w:r>
      <w:r w:rsidR="0057746C" w:rsidRPr="006465DF">
        <w:rPr>
          <w:lang w:val="bs-Latn-BA"/>
        </w:rPr>
        <w:t xml:space="preserve"> BiH”, broj: 90/13)</w:t>
      </w:r>
      <w:r w:rsidR="00BC3881" w:rsidRPr="006465DF">
        <w:rPr>
          <w:lang w:val="bs-Latn-BA"/>
        </w:rPr>
        <w:t xml:space="preserve"> </w:t>
      </w:r>
      <w:r w:rsidR="00B777B9" w:rsidRPr="006465DF">
        <w:rPr>
          <w:lang w:val="bs-Latn-BA"/>
        </w:rPr>
        <w:t xml:space="preserve">kojim je </w:t>
      </w:r>
      <w:r w:rsidR="00BC3881" w:rsidRPr="006465DF">
        <w:rPr>
          <w:lang w:val="bs-Latn-BA"/>
        </w:rPr>
        <w:t>izdavanje u</w:t>
      </w:r>
      <w:r w:rsidR="0057746C" w:rsidRPr="006465DF">
        <w:rPr>
          <w:lang w:val="bs-Latn-BA"/>
        </w:rPr>
        <w:t>vjerenja</w:t>
      </w:r>
      <w:r w:rsidR="00BC3881" w:rsidRPr="006465DF">
        <w:rPr>
          <w:lang w:val="bs-Latn-BA"/>
        </w:rPr>
        <w:t xml:space="preserve"> na obrascu JS 3650 penzionim organima</w:t>
      </w:r>
      <w:r w:rsidR="0057746C" w:rsidRPr="006465DF">
        <w:rPr>
          <w:lang w:val="bs-Latn-BA"/>
        </w:rPr>
        <w:t xml:space="preserve"> u elektronskoj formi od nad</w:t>
      </w:r>
      <w:r w:rsidR="00B777B9" w:rsidRPr="006465DF">
        <w:rPr>
          <w:lang w:val="bs-Latn-BA"/>
        </w:rPr>
        <w:t>ležne Porezne ispostave uslovljeno obaveznom uplatom</w:t>
      </w:r>
      <w:r w:rsidR="00BC3881" w:rsidRPr="006465DF">
        <w:rPr>
          <w:lang w:val="bs-Latn-BA"/>
        </w:rPr>
        <w:t xml:space="preserve"> i doprinosa</w:t>
      </w:r>
      <w:r w:rsidR="00666E7A">
        <w:rPr>
          <w:lang w:val="bs-Latn-BA"/>
        </w:rPr>
        <w:t xml:space="preserve"> za z</w:t>
      </w:r>
      <w:r w:rsidR="00B777B9" w:rsidRPr="006465DF">
        <w:rPr>
          <w:lang w:val="bs-Latn-BA"/>
        </w:rPr>
        <w:t>dravstveno osiguranje i osiguranje od nezaposlenosti. Dalje navodi</w:t>
      </w:r>
      <w:r w:rsidR="001E62C9" w:rsidRPr="006465DF">
        <w:rPr>
          <w:lang w:val="bs-Latn-BA"/>
        </w:rPr>
        <w:t xml:space="preserve"> da</w:t>
      </w:r>
      <w:r w:rsidR="00B777B9" w:rsidRPr="006465DF">
        <w:rPr>
          <w:lang w:val="bs-Latn-BA"/>
        </w:rPr>
        <w:t xml:space="preserve"> se</w:t>
      </w:r>
      <w:r w:rsidR="001E62C9" w:rsidRPr="006465DF">
        <w:rPr>
          <w:lang w:val="bs-Latn-BA"/>
        </w:rPr>
        <w:t xml:space="preserve"> donošenje konačnog rješenja o priznavanju  prava na starosnu penziju neformalno uslovljava spornim uplatama </w:t>
      </w:r>
      <w:r w:rsidR="00B777B9" w:rsidRPr="006465DF">
        <w:rPr>
          <w:lang w:val="bs-Latn-BA"/>
        </w:rPr>
        <w:t xml:space="preserve">svih </w:t>
      </w:r>
      <w:r w:rsidR="001E62C9" w:rsidRPr="006465DF">
        <w:rPr>
          <w:lang w:val="bs-Latn-BA"/>
        </w:rPr>
        <w:t>doprinosa</w:t>
      </w:r>
      <w:r w:rsidR="00B777B9" w:rsidRPr="006465DF">
        <w:rPr>
          <w:lang w:val="bs-Latn-BA"/>
        </w:rPr>
        <w:t>,</w:t>
      </w:r>
      <w:r w:rsidR="00A420F6" w:rsidRPr="006465DF">
        <w:rPr>
          <w:lang w:val="bs-Latn-BA"/>
        </w:rPr>
        <w:t xml:space="preserve"> </w:t>
      </w:r>
      <w:r w:rsidR="001E62C9" w:rsidRPr="006465DF">
        <w:rPr>
          <w:lang w:val="bs-Latn-BA"/>
        </w:rPr>
        <w:t>da su sva novčana sredstva po osn</w:t>
      </w:r>
      <w:r w:rsidR="00A420F6" w:rsidRPr="006465DF">
        <w:rPr>
          <w:lang w:val="bs-Latn-BA"/>
        </w:rPr>
        <w:t>ovu uplaćenih doprinosa za PIO</w:t>
      </w:r>
      <w:r w:rsidR="001E62C9" w:rsidRPr="006465DF">
        <w:rPr>
          <w:lang w:val="bs-Latn-BA"/>
        </w:rPr>
        <w:t xml:space="preserve"> još uvijek na računu Fonda PIO/FBiH i da ista nisu vraćena</w:t>
      </w:r>
      <w:r w:rsidR="00A420F6" w:rsidRPr="006465DF">
        <w:rPr>
          <w:lang w:val="bs-Latn-BA"/>
        </w:rPr>
        <w:t xml:space="preserve"> njegovom</w:t>
      </w:r>
      <w:r w:rsidR="001E62C9" w:rsidRPr="006465DF">
        <w:rPr>
          <w:lang w:val="bs-Latn-BA"/>
        </w:rPr>
        <w:t xml:space="preserve"> poslodavcu</w:t>
      </w:r>
      <w:r w:rsidR="00A420F6" w:rsidRPr="006465DF">
        <w:rPr>
          <w:lang w:val="bs-Latn-BA"/>
        </w:rPr>
        <w:t xml:space="preserve">, da Porezna ispostava </w:t>
      </w:r>
      <w:r w:rsidR="001E62C9" w:rsidRPr="006465DF">
        <w:rPr>
          <w:lang w:val="bs-Latn-BA"/>
        </w:rPr>
        <w:t>uskraćuje izdavanje sporn</w:t>
      </w:r>
      <w:r w:rsidR="00A420F6" w:rsidRPr="006465DF">
        <w:rPr>
          <w:lang w:val="bs-Latn-BA"/>
        </w:rPr>
        <w:t>og obrasca u elektronskoj formi</w:t>
      </w:r>
      <w:r w:rsidR="001E62C9" w:rsidRPr="006465DF">
        <w:rPr>
          <w:lang w:val="bs-Latn-BA"/>
        </w:rPr>
        <w:t xml:space="preserve"> zbog neplaćenih doprinosa za zdravstveno osiguranje i doprinosa za osiguranje o</w:t>
      </w:r>
      <w:r w:rsidR="00A420F6" w:rsidRPr="006465DF">
        <w:rPr>
          <w:lang w:val="bs-Latn-BA"/>
        </w:rPr>
        <w:t>d nezaposlenosti koje može naplatiti samo u</w:t>
      </w:r>
      <w:r w:rsidR="001E62C9" w:rsidRPr="006465DF">
        <w:rPr>
          <w:lang w:val="bs-Latn-BA"/>
        </w:rPr>
        <w:t xml:space="preserve"> stečajnom postup</w:t>
      </w:r>
      <w:r w:rsidR="00A420F6" w:rsidRPr="006465DF">
        <w:rPr>
          <w:lang w:val="bs-Latn-BA"/>
        </w:rPr>
        <w:t>ku a što</w:t>
      </w:r>
      <w:r w:rsidR="001E62C9" w:rsidRPr="006465DF">
        <w:rPr>
          <w:lang w:val="bs-Latn-BA"/>
        </w:rPr>
        <w:t xml:space="preserve"> </w:t>
      </w:r>
      <w:r w:rsidR="00A420F6" w:rsidRPr="006465DF">
        <w:rPr>
          <w:lang w:val="bs-Latn-BA"/>
        </w:rPr>
        <w:t>ne ovisi niti od njega, a niti od njegovog poslodavca, te da je ovakvo postupanje suprotno citiranim</w:t>
      </w:r>
      <w:r w:rsidRPr="006465DF">
        <w:rPr>
          <w:lang w:val="bs-Latn-BA"/>
        </w:rPr>
        <w:t xml:space="preserve"> odredbama Zakona o penzijskom</w:t>
      </w:r>
      <w:r w:rsidR="00A420F6" w:rsidRPr="006465DF">
        <w:rPr>
          <w:lang w:val="bs-Latn-BA"/>
        </w:rPr>
        <w:t xml:space="preserve"> i invalidskom osiguranju i </w:t>
      </w:r>
      <w:r w:rsidRPr="006465DF">
        <w:rPr>
          <w:lang w:val="bs-Latn-BA"/>
        </w:rPr>
        <w:t>Za</w:t>
      </w:r>
      <w:r w:rsidR="00A420F6" w:rsidRPr="006465DF">
        <w:rPr>
          <w:lang w:val="bs-Latn-BA"/>
        </w:rPr>
        <w:t>kon</w:t>
      </w:r>
      <w:r w:rsidR="00337621" w:rsidRPr="006465DF">
        <w:rPr>
          <w:lang w:val="bs-Latn-BA"/>
        </w:rPr>
        <w:t>a</w:t>
      </w:r>
      <w:r w:rsidR="00A420F6" w:rsidRPr="006465DF">
        <w:rPr>
          <w:lang w:val="bs-Latn-BA"/>
        </w:rPr>
        <w:t xml:space="preserve"> o doprinosima.</w:t>
      </w:r>
      <w:r w:rsidRPr="006465DF">
        <w:rPr>
          <w:lang w:val="bs-Latn-BA"/>
        </w:rPr>
        <w:t xml:space="preserve"> </w:t>
      </w:r>
      <w:r w:rsidR="00A420F6" w:rsidRPr="006465DF">
        <w:rPr>
          <w:lang w:val="bs-Latn-BA"/>
        </w:rPr>
        <w:t xml:space="preserve">Kako </w:t>
      </w:r>
      <w:r w:rsidRPr="006465DF">
        <w:rPr>
          <w:lang w:val="bs-Latn-BA"/>
        </w:rPr>
        <w:t xml:space="preserve">ne postoje uslovi za pojedinačnu uplatu doprinosa za zdravstvo </w:t>
      </w:r>
      <w:r w:rsidR="00A420F6" w:rsidRPr="006465DF">
        <w:rPr>
          <w:lang w:val="bs-Latn-BA"/>
        </w:rPr>
        <w:t>i nezaposlenost na njegovo ime</w:t>
      </w:r>
      <w:r w:rsidRPr="006465DF">
        <w:rPr>
          <w:lang w:val="bs-Latn-BA"/>
        </w:rPr>
        <w:t xml:space="preserve"> obzirom da steč</w:t>
      </w:r>
      <w:r w:rsidR="00A420F6" w:rsidRPr="006465DF">
        <w:rPr>
          <w:lang w:val="bs-Latn-BA"/>
        </w:rPr>
        <w:t>ajni dužnik ne raspolaže imovinom</w:t>
      </w:r>
      <w:r w:rsidRPr="006465DF">
        <w:rPr>
          <w:lang w:val="bs-Latn-BA"/>
        </w:rPr>
        <w:t xml:space="preserve"> dovoljno</w:t>
      </w:r>
      <w:r w:rsidR="00A420F6" w:rsidRPr="006465DF">
        <w:rPr>
          <w:lang w:val="bs-Latn-BA"/>
        </w:rPr>
        <w:t>m</w:t>
      </w:r>
      <w:r w:rsidRPr="006465DF">
        <w:rPr>
          <w:lang w:val="bs-Latn-BA"/>
        </w:rPr>
        <w:t xml:space="preserve"> za izmirenje potraživanja p</w:t>
      </w:r>
      <w:r w:rsidR="00A420F6" w:rsidRPr="006465DF">
        <w:rPr>
          <w:lang w:val="bs-Latn-BA"/>
        </w:rPr>
        <w:t xml:space="preserve">ovjerilaca općeg isplatnog reda, </w:t>
      </w:r>
      <w:r w:rsidR="00BD46E1" w:rsidRPr="006465DF">
        <w:rPr>
          <w:lang w:val="bs-Latn-BA"/>
        </w:rPr>
        <w:t>te kako ispunjava uslove</w:t>
      </w:r>
      <w:r w:rsidRPr="006465DF">
        <w:rPr>
          <w:lang w:val="bs-Latn-BA"/>
        </w:rPr>
        <w:t xml:space="preserve"> za odlazak u starosnu penziju jer</w:t>
      </w:r>
      <w:r w:rsidR="00BD46E1" w:rsidRPr="006465DF">
        <w:rPr>
          <w:lang w:val="bs-Latn-BA"/>
        </w:rPr>
        <w:t xml:space="preserve"> je njegov poslodavac</w:t>
      </w:r>
      <w:r w:rsidRPr="006465DF">
        <w:rPr>
          <w:lang w:val="bs-Latn-BA"/>
        </w:rPr>
        <w:t xml:space="preserve"> uplatio sva zahtijevana nov</w:t>
      </w:r>
      <w:r w:rsidR="00BD46E1" w:rsidRPr="006465DF">
        <w:rPr>
          <w:lang w:val="bs-Latn-BA"/>
        </w:rPr>
        <w:t>čana sredstava, to predlaže da ovaj sud iz navedenih razloga zahtjev uvaži</w:t>
      </w:r>
      <w:r w:rsidR="00D8793F" w:rsidRPr="006465DF">
        <w:rPr>
          <w:lang w:val="bs-Latn-BA"/>
        </w:rPr>
        <w:t xml:space="preserve"> i prvostepenu presudu preinači tako da tužbu uvaži, poništi rješenja penzionih organa i predmet vrati prvostepenoj službi tuženog na ponovno rješavanje.</w:t>
      </w:r>
    </w:p>
    <w:p w14:paraId="430CC2C1" w14:textId="77777777" w:rsidR="00A267EB" w:rsidRPr="006465DF" w:rsidRDefault="00A267EB" w:rsidP="006465DF">
      <w:pPr>
        <w:jc w:val="both"/>
        <w:rPr>
          <w:lang w:val="bs-Latn-BA"/>
        </w:rPr>
      </w:pPr>
    </w:p>
    <w:p w14:paraId="5B98341D" w14:textId="6F7B2C17" w:rsidR="00A267EB" w:rsidRPr="006465DF" w:rsidRDefault="00A267EB" w:rsidP="006465DF">
      <w:pPr>
        <w:jc w:val="both"/>
        <w:rPr>
          <w:lang w:val="bs-Latn-BA"/>
        </w:rPr>
      </w:pPr>
      <w:r w:rsidRPr="006465DF">
        <w:rPr>
          <w:lang w:val="bs-Latn-BA"/>
        </w:rPr>
        <w:tab/>
        <w:t>U odgovoru na zahtjev za vanredno preispiti</w:t>
      </w:r>
      <w:r w:rsidR="00D8793F" w:rsidRPr="006465DF">
        <w:rPr>
          <w:lang w:val="bs-Latn-BA"/>
        </w:rPr>
        <w:t>vanje sudske odluke tuženi</w:t>
      </w:r>
      <w:r w:rsidRPr="006465DF">
        <w:rPr>
          <w:lang w:val="bs-Latn-BA"/>
        </w:rPr>
        <w:t xml:space="preserve"> je predložio da se isti odbije kao neosnovan.</w:t>
      </w:r>
    </w:p>
    <w:p w14:paraId="791419BE" w14:textId="77777777" w:rsidR="00A267EB" w:rsidRPr="006465DF" w:rsidRDefault="00A267EB" w:rsidP="006465DF">
      <w:pPr>
        <w:jc w:val="both"/>
        <w:rPr>
          <w:lang w:val="bs-Latn-BA"/>
        </w:rPr>
      </w:pPr>
    </w:p>
    <w:p w14:paraId="5089996F" w14:textId="77777777" w:rsidR="006676C3" w:rsidRPr="006465DF" w:rsidRDefault="00A267EB" w:rsidP="006465DF">
      <w:pPr>
        <w:jc w:val="both"/>
        <w:rPr>
          <w:lang w:val="bs-Latn-BA"/>
        </w:rPr>
      </w:pPr>
      <w:r w:rsidRPr="006465DF">
        <w:rPr>
          <w:lang w:val="bs-Latn-BA"/>
        </w:rPr>
        <w:tab/>
        <w:t>Ovaj sud je na osnovu člana 45. Zakona o upravnim sporovima („Službene novine Federacije BiH“, broj: 9/05) ispitao zakonitost pobijane presude u granicama zahtjeva i povrede propisa iz člana 41. stav 2. toga zakona, pa je odlučio kao u izreci ove presude iz sljedećih razloga:</w:t>
      </w:r>
    </w:p>
    <w:p w14:paraId="5034B2A6" w14:textId="77777777" w:rsidR="006676C3" w:rsidRPr="006465DF" w:rsidRDefault="006676C3" w:rsidP="006465DF">
      <w:pPr>
        <w:jc w:val="both"/>
        <w:rPr>
          <w:lang w:val="bs-Latn-BA"/>
        </w:rPr>
      </w:pPr>
    </w:p>
    <w:p w14:paraId="6432560C" w14:textId="6E022D44" w:rsidR="006676C3" w:rsidRPr="006465DF" w:rsidRDefault="00A267EB" w:rsidP="006465DF">
      <w:pPr>
        <w:ind w:firstLine="708"/>
        <w:jc w:val="both"/>
        <w:rPr>
          <w:lang w:val="bs-Latn-BA"/>
        </w:rPr>
      </w:pPr>
      <w:r w:rsidRPr="006465DF">
        <w:rPr>
          <w:lang w:val="bs-Latn-BA" w:eastAsia="hr-HR"/>
        </w:rPr>
        <w:t>Prema podacima iz spisa predmeta proizilazi</w:t>
      </w:r>
      <w:r w:rsidRPr="006465DF">
        <w:rPr>
          <w:lang w:val="bs-Latn-BA"/>
        </w:rPr>
        <w:t xml:space="preserve"> </w:t>
      </w:r>
      <w:r w:rsidR="008F2556" w:rsidRPr="006465DF">
        <w:rPr>
          <w:lang w:val="bs-Latn-BA"/>
        </w:rPr>
        <w:t>da je tužitelju</w:t>
      </w:r>
      <w:r w:rsidR="006676C3" w:rsidRPr="006465DF">
        <w:rPr>
          <w:lang w:val="bs-Latn-BA"/>
        </w:rPr>
        <w:t xml:space="preserve"> ranijim</w:t>
      </w:r>
      <w:r w:rsidR="008F2556" w:rsidRPr="006465DF">
        <w:rPr>
          <w:lang w:val="bs-Latn-BA"/>
        </w:rPr>
        <w:t xml:space="preserve"> privremenim rješenjem Službe tuženog od 18.01.2017. godine priznato pravo na starosnu penziju u mjesečnom iznosu od 467,8810 KM počev od 01.10.2015. godine, da je na dan podnošenja zahtjeva imao navršenih 62 godine života, da mu penzijski staž navršen u Bosni i Hercegovini, utvrđen na osnovu člana 82. stav 5. Zakona o penzijskom i invalidskom osiguranju do 01.10.2015. godine, odnosno do dana podnoše</w:t>
      </w:r>
      <w:r w:rsidR="002C6DBE" w:rsidRPr="006465DF">
        <w:rPr>
          <w:lang w:val="bs-Latn-BA"/>
        </w:rPr>
        <w:t>nja zahtjeva</w:t>
      </w:r>
      <w:r w:rsidR="00337621" w:rsidRPr="006465DF">
        <w:rPr>
          <w:lang w:val="bs-Latn-BA"/>
        </w:rPr>
        <w:t>,</w:t>
      </w:r>
      <w:r w:rsidR="002C6DBE" w:rsidRPr="006465DF">
        <w:rPr>
          <w:lang w:val="bs-Latn-BA"/>
        </w:rPr>
        <w:t xml:space="preserve"> iznosi 40 godina, </w:t>
      </w:r>
      <w:r w:rsidR="008F2556" w:rsidRPr="006465DF">
        <w:rPr>
          <w:lang w:val="bs-Latn-BA"/>
        </w:rPr>
        <w:t xml:space="preserve">1 mjesec i 24 dana, </w:t>
      </w:r>
      <w:r w:rsidR="006C791E" w:rsidRPr="006465DF">
        <w:rPr>
          <w:lang w:val="bs-Latn-BA"/>
        </w:rPr>
        <w:t>da je na dan 01.10.2015. godine ispunio uslove za priznavanje prava na starosnu penziju u skladu sa odredbama člana 30. navedenog zakona, da su na osnovu podataka matične evidencije aktivnih osiguranika za utvrđivanje penzijskog osnova uzete plaće ostvarene u periodu od 1971. do 2010. godine</w:t>
      </w:r>
      <w:r w:rsidR="00DD50AC" w:rsidRPr="006465DF">
        <w:rPr>
          <w:lang w:val="bs-Latn-BA"/>
        </w:rPr>
        <w:t>, ali bez plaća ostvarenih za period od 01.01.2011. godine do 31.12.2014. godine</w:t>
      </w:r>
      <w:r w:rsidR="006C791E" w:rsidRPr="006465DF">
        <w:rPr>
          <w:lang w:val="bs-Latn-BA"/>
        </w:rPr>
        <w:t xml:space="preserve">, da su iste valorizovane koeficijentima valorizacije prema godini koja prethodi godini ostvarivanja prava na penziju shodno odredbama člana 45. navedenog zakona </w:t>
      </w:r>
      <w:r w:rsidR="002C6DBE" w:rsidRPr="006465DF">
        <w:rPr>
          <w:lang w:val="bs-Latn-BA"/>
        </w:rPr>
        <w:t xml:space="preserve"> tako da je penzijski osnov utvrđen u iznosu od</w:t>
      </w:r>
      <w:r w:rsidR="006C791E" w:rsidRPr="006465DF">
        <w:rPr>
          <w:lang w:val="bs-Latn-BA"/>
        </w:rPr>
        <w:t xml:space="preserve"> 623,8414 KM, </w:t>
      </w:r>
      <w:r w:rsidR="00F82EA2" w:rsidRPr="006465DF">
        <w:rPr>
          <w:lang w:val="bs-Latn-BA"/>
        </w:rPr>
        <w:t xml:space="preserve">da je prema ukupnom penzijskom stažu od 40 godina penzija </w:t>
      </w:r>
      <w:r w:rsidR="00D17B62" w:rsidRPr="006465DF">
        <w:rPr>
          <w:lang w:val="bs-Latn-BA"/>
        </w:rPr>
        <w:t xml:space="preserve">određena </w:t>
      </w:r>
      <w:r w:rsidR="00F82EA2" w:rsidRPr="006465DF">
        <w:rPr>
          <w:lang w:val="bs-Latn-BA"/>
        </w:rPr>
        <w:t xml:space="preserve">shodno odredbi člana 50. istog </w:t>
      </w:r>
      <w:r w:rsidR="00D17B62" w:rsidRPr="006465DF">
        <w:rPr>
          <w:lang w:val="bs-Latn-BA"/>
        </w:rPr>
        <w:t>zakona</w:t>
      </w:r>
      <w:r w:rsidR="00F82EA2" w:rsidRPr="006465DF">
        <w:rPr>
          <w:lang w:val="bs-Latn-BA"/>
        </w:rPr>
        <w:t xml:space="preserve"> u visini od 75% od penzijskog osnova i iznosi 467,8810 KM</w:t>
      </w:r>
      <w:r w:rsidR="006676C3" w:rsidRPr="006465DF">
        <w:rPr>
          <w:lang w:val="bs-Latn-BA"/>
        </w:rPr>
        <w:t xml:space="preserve"> i</w:t>
      </w:r>
      <w:r w:rsidR="00F82EA2" w:rsidRPr="006465DF">
        <w:rPr>
          <w:lang w:val="bs-Latn-BA"/>
        </w:rPr>
        <w:t xml:space="preserve"> </w:t>
      </w:r>
      <w:r w:rsidR="006C791E" w:rsidRPr="006465DF">
        <w:rPr>
          <w:lang w:val="bs-Latn-BA"/>
        </w:rPr>
        <w:t>da penzija za isplatu primjenom koeficijenta za isplatu</w:t>
      </w:r>
      <w:r w:rsidR="00D17B62" w:rsidRPr="006465DF">
        <w:rPr>
          <w:lang w:val="bs-Latn-BA"/>
        </w:rPr>
        <w:t xml:space="preserve"> (1,816)</w:t>
      </w:r>
      <w:r w:rsidR="006676C3" w:rsidRPr="006465DF">
        <w:rPr>
          <w:lang w:val="bs-Latn-BA"/>
        </w:rPr>
        <w:t xml:space="preserve"> iznosi 849,6718 KM mjesečno. </w:t>
      </w:r>
    </w:p>
    <w:p w14:paraId="1DD44A42" w14:textId="77777777" w:rsidR="006676C3" w:rsidRPr="006465DF" w:rsidRDefault="006676C3" w:rsidP="006465DF">
      <w:pPr>
        <w:jc w:val="both"/>
        <w:rPr>
          <w:lang w:val="bs-Latn-BA"/>
        </w:rPr>
      </w:pPr>
    </w:p>
    <w:p w14:paraId="6A99A478" w14:textId="268A7AFE" w:rsidR="00A267EB" w:rsidRPr="006465DF" w:rsidRDefault="006676C3" w:rsidP="006465DF">
      <w:pPr>
        <w:ind w:firstLine="708"/>
        <w:jc w:val="both"/>
        <w:rPr>
          <w:lang w:val="bs-Latn-BA"/>
        </w:rPr>
      </w:pPr>
      <w:r w:rsidRPr="006465DF">
        <w:rPr>
          <w:lang w:val="bs-Latn-BA"/>
        </w:rPr>
        <w:t>Dalje proizilazi da je tužitelj dana 23.05.2017. godine podnio zahtjev za donošenje konačnog rješenja o pravu na starosnu penziju, te da je prvostepena Služba tuženog (u izvršenju presude Kantonalnog suda Zenica broj: 04 0 U 011668 20 U od 26.05.2020. godine) predmetnim prvostepenim rješenjem od 09.10.2020. godine odbila zahtjev tužitelja</w:t>
      </w:r>
      <w:r w:rsidR="00291949" w:rsidRPr="006465DF">
        <w:rPr>
          <w:lang w:val="bs-Latn-BA"/>
        </w:rPr>
        <w:t xml:space="preserve">. </w:t>
      </w:r>
      <w:r w:rsidR="00DD50AC" w:rsidRPr="006465DF">
        <w:rPr>
          <w:lang w:val="bs-Latn-BA"/>
        </w:rPr>
        <w:t xml:space="preserve">Ovo iz </w:t>
      </w:r>
      <w:r w:rsidR="00DD50AC" w:rsidRPr="006465DF">
        <w:rPr>
          <w:lang w:val="bs-Latn-BA"/>
        </w:rPr>
        <w:lastRenderedPageBreak/>
        <w:t xml:space="preserve">razloga što je nesporno utvrđeno da je prije donošenja navedenog privremenog rješenja za tužitelja </w:t>
      </w:r>
      <w:r w:rsidR="006C791E" w:rsidRPr="006465DF">
        <w:rPr>
          <w:lang w:val="bs-Latn-BA"/>
        </w:rPr>
        <w:t>izvršena uplata doprinosa za penzijsko i invalidsko osiguranje za period od 01.01</w:t>
      </w:r>
      <w:r w:rsidR="00DD50AC" w:rsidRPr="006465DF">
        <w:rPr>
          <w:lang w:val="bs-Latn-BA"/>
        </w:rPr>
        <w:t>.2011. do 30.06.2015. godine, da je navedeni period</w:t>
      </w:r>
      <w:r w:rsidR="006C791E" w:rsidRPr="006465DF">
        <w:rPr>
          <w:lang w:val="bs-Latn-BA"/>
        </w:rPr>
        <w:t xml:space="preserve"> uračunat u ukupan penzijski staž, ali</w:t>
      </w:r>
      <w:r w:rsidR="00DD50AC" w:rsidRPr="006465DF">
        <w:rPr>
          <w:lang w:val="bs-Latn-BA"/>
        </w:rPr>
        <w:t xml:space="preserve"> da</w:t>
      </w:r>
      <w:r w:rsidR="006C791E" w:rsidRPr="006465DF">
        <w:rPr>
          <w:lang w:val="bs-Latn-BA"/>
        </w:rPr>
        <w:t xml:space="preserve"> plaće iz naved</w:t>
      </w:r>
      <w:r w:rsidR="00666E7A">
        <w:rPr>
          <w:lang w:val="bs-Latn-BA"/>
        </w:rPr>
        <w:t>enog perioda nisu uzete za utvrđ</w:t>
      </w:r>
      <w:r w:rsidR="006C791E" w:rsidRPr="006465DF">
        <w:rPr>
          <w:lang w:val="bs-Latn-BA"/>
        </w:rPr>
        <w:t>ivanje penzijskog osnova, jer je neophodno da Porezna uprava primjenom Zakona o jedinstvenom sistemu registracije, kontrole i naplate doprinosa („Sl</w:t>
      </w:r>
      <w:r w:rsidR="00051677" w:rsidRPr="006465DF">
        <w:rPr>
          <w:lang w:val="bs-Latn-BA"/>
        </w:rPr>
        <w:t>užbene</w:t>
      </w:r>
      <w:r w:rsidR="006C791E" w:rsidRPr="006465DF">
        <w:rPr>
          <w:lang w:val="bs-Latn-BA"/>
        </w:rPr>
        <w:t xml:space="preserve"> novine F</w:t>
      </w:r>
      <w:r w:rsidR="00051677" w:rsidRPr="006465DF">
        <w:rPr>
          <w:lang w:val="bs-Latn-BA"/>
        </w:rPr>
        <w:t>ederacije</w:t>
      </w:r>
      <w:r w:rsidR="006C791E" w:rsidRPr="006465DF">
        <w:rPr>
          <w:lang w:val="bs-Latn-BA"/>
        </w:rPr>
        <w:t xml:space="preserve"> BiH”</w:t>
      </w:r>
      <w:r w:rsidR="00051677" w:rsidRPr="006465DF">
        <w:rPr>
          <w:lang w:val="bs-Latn-BA"/>
        </w:rPr>
        <w:t>, br.</w:t>
      </w:r>
      <w:r w:rsidR="006C791E" w:rsidRPr="006465DF">
        <w:rPr>
          <w:lang w:val="bs-Latn-BA"/>
        </w:rPr>
        <w:t xml:space="preserve"> 42/09</w:t>
      </w:r>
      <w:r w:rsidR="00051677" w:rsidRPr="006465DF">
        <w:rPr>
          <w:lang w:val="bs-Latn-BA"/>
        </w:rPr>
        <w:t>, 109/12, 86/15 i 30/16</w:t>
      </w:r>
      <w:r w:rsidR="006C791E" w:rsidRPr="006465DF">
        <w:rPr>
          <w:lang w:val="bs-Latn-BA"/>
        </w:rPr>
        <w:t>)</w:t>
      </w:r>
      <w:r w:rsidR="00051677" w:rsidRPr="006465DF">
        <w:rPr>
          <w:lang w:val="bs-Latn-BA"/>
        </w:rPr>
        <w:t xml:space="preserve"> podatke o plaćama</w:t>
      </w:r>
      <w:r w:rsidR="006C791E" w:rsidRPr="006465DF">
        <w:rPr>
          <w:lang w:val="bs-Latn-BA"/>
        </w:rPr>
        <w:t xml:space="preserve"> </w:t>
      </w:r>
      <w:r w:rsidR="0036715B" w:rsidRPr="006465DF">
        <w:rPr>
          <w:lang w:val="bs-Latn-BA"/>
        </w:rPr>
        <w:t>primi, kontroliše i registruje</w:t>
      </w:r>
      <w:r w:rsidR="006C791E" w:rsidRPr="006465DF">
        <w:rPr>
          <w:lang w:val="bs-Latn-BA"/>
        </w:rPr>
        <w:t xml:space="preserve"> i kao takve proslijedi tuženom</w:t>
      </w:r>
      <w:r w:rsidR="0036715B" w:rsidRPr="006465DF">
        <w:rPr>
          <w:lang w:val="bs-Latn-BA"/>
        </w:rPr>
        <w:t>,</w:t>
      </w:r>
      <w:r w:rsidR="006C791E" w:rsidRPr="006465DF">
        <w:rPr>
          <w:noProof/>
          <w:lang w:val="bs-Latn-BA" w:eastAsia="bs-Latn-BA"/>
        </w:rPr>
        <w:drawing>
          <wp:anchor distT="0" distB="0" distL="114300" distR="114300" simplePos="0" relativeHeight="251661312" behindDoc="0" locked="0" layoutInCell="1" allowOverlap="0" wp14:anchorId="3E236E4A" wp14:editId="704AE4C5">
            <wp:simplePos x="0" y="0"/>
            <wp:positionH relativeFrom="page">
              <wp:posOffset>335280</wp:posOffset>
            </wp:positionH>
            <wp:positionV relativeFrom="page">
              <wp:posOffset>7120890</wp:posOffset>
            </wp:positionV>
            <wp:extent cx="8890" cy="120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890" cy="1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6C791E" w:rsidRPr="006465DF">
        <w:rPr>
          <w:lang w:val="bs-Latn-BA"/>
        </w:rPr>
        <w:t xml:space="preserve"> </w:t>
      </w:r>
      <w:r w:rsidR="0036715B" w:rsidRPr="006465DF">
        <w:rPr>
          <w:lang w:val="bs-Latn-BA"/>
        </w:rPr>
        <w:t>da prema obav</w:t>
      </w:r>
      <w:r w:rsidR="00337621" w:rsidRPr="006465DF">
        <w:rPr>
          <w:lang w:val="bs-Latn-BA"/>
        </w:rPr>
        <w:t>i</w:t>
      </w:r>
      <w:r w:rsidR="0036715B" w:rsidRPr="006465DF">
        <w:rPr>
          <w:lang w:val="bs-Latn-BA"/>
        </w:rPr>
        <w:t>jesti Kantonalnog poreznog ureda Zenica, Porezna ispostava Zenica od 30.09.2020. godine proizilazi da je dana 23.09.2019. godine izdato</w:t>
      </w:r>
      <w:r w:rsidR="006C791E" w:rsidRPr="006465DF">
        <w:rPr>
          <w:lang w:val="bs-Latn-BA"/>
        </w:rPr>
        <w:t xml:space="preserve"> Uvjerenje broj: 13-4/l-1539-2007/19</w:t>
      </w:r>
      <w:r w:rsidR="0036715B" w:rsidRPr="006465DF">
        <w:rPr>
          <w:lang w:val="bs-Latn-BA"/>
        </w:rPr>
        <w:t xml:space="preserve"> kojim je potvrđeno da je tužiteljev poslodavac</w:t>
      </w:r>
      <w:r w:rsidR="00564750" w:rsidRPr="006465DF">
        <w:rPr>
          <w:lang w:val="bs-Latn-BA"/>
        </w:rPr>
        <w:t xml:space="preserve"> „</w:t>
      </w:r>
      <w:r w:rsidR="00564750" w:rsidRPr="006465DF">
        <w:rPr>
          <w:bCs/>
          <w:lang w:val="bs-Latn-BA"/>
        </w:rPr>
        <w:t>Kipertrans</w:t>
      </w:r>
      <w:r w:rsidR="00564750" w:rsidRPr="006465DF">
        <w:rPr>
          <w:lang w:val="bs-Latn-BA"/>
        </w:rPr>
        <w:t>“</w:t>
      </w:r>
      <w:r w:rsidR="006C791E" w:rsidRPr="006465DF">
        <w:rPr>
          <w:lang w:val="bs-Latn-BA"/>
        </w:rPr>
        <w:t xml:space="preserve"> d.o.o. Zenica</w:t>
      </w:r>
      <w:r w:rsidR="0036715B" w:rsidRPr="006465DF">
        <w:rPr>
          <w:lang w:val="bs-Latn-BA"/>
        </w:rPr>
        <w:t xml:space="preserve"> u steč</w:t>
      </w:r>
      <w:r w:rsidR="00337621" w:rsidRPr="006465DF">
        <w:rPr>
          <w:lang w:val="bs-Latn-BA"/>
        </w:rPr>
        <w:t>a</w:t>
      </w:r>
      <w:r w:rsidR="0036715B" w:rsidRPr="006465DF">
        <w:rPr>
          <w:lang w:val="bs-Latn-BA"/>
        </w:rPr>
        <w:t>ju</w:t>
      </w:r>
      <w:r w:rsidR="006C791E" w:rsidRPr="006465DF">
        <w:rPr>
          <w:lang w:val="bs-Latn-BA"/>
        </w:rPr>
        <w:t xml:space="preserve"> za navedeni</w:t>
      </w:r>
      <w:r w:rsidR="0036715B" w:rsidRPr="006465DF">
        <w:rPr>
          <w:lang w:val="bs-Latn-BA"/>
        </w:rPr>
        <w:t xml:space="preserve"> sporni</w:t>
      </w:r>
      <w:r w:rsidR="006C791E" w:rsidRPr="006465DF">
        <w:rPr>
          <w:lang w:val="bs-Latn-BA"/>
        </w:rPr>
        <w:t xml:space="preserve"> vremenski period izmirio ob</w:t>
      </w:r>
      <w:r w:rsidR="0036715B" w:rsidRPr="006465DF">
        <w:rPr>
          <w:lang w:val="bs-Latn-BA"/>
        </w:rPr>
        <w:t xml:space="preserve">aveze po osnovu doprinosa za penzijsko </w:t>
      </w:r>
      <w:r w:rsidR="007F1383" w:rsidRPr="006465DF">
        <w:rPr>
          <w:lang w:val="bs-Latn-BA"/>
        </w:rPr>
        <w:t>i</w:t>
      </w:r>
      <w:r w:rsidR="0036715B" w:rsidRPr="006465DF">
        <w:rPr>
          <w:lang w:val="bs-Latn-BA"/>
        </w:rPr>
        <w:t xml:space="preserve"> invalidsko osiguranje za tužitelja</w:t>
      </w:r>
      <w:r w:rsidR="006C791E" w:rsidRPr="006465DF">
        <w:rPr>
          <w:lang w:val="bs-Latn-BA"/>
        </w:rPr>
        <w:t xml:space="preserve">, </w:t>
      </w:r>
      <w:r w:rsidR="006C791E" w:rsidRPr="006465DF">
        <w:rPr>
          <w:bCs/>
          <w:lang w:val="bs-Latn-BA"/>
        </w:rPr>
        <w:t>dok doprinosi za zdravstveno osiguranje i doprinosi za osiguranje od nezapos</w:t>
      </w:r>
      <w:r w:rsidR="007F1383" w:rsidRPr="006465DF">
        <w:rPr>
          <w:bCs/>
          <w:lang w:val="bs-Latn-BA"/>
        </w:rPr>
        <w:t>lenosti</w:t>
      </w:r>
      <w:r w:rsidR="006C791E" w:rsidRPr="006465DF">
        <w:rPr>
          <w:bCs/>
          <w:lang w:val="bs-Latn-BA"/>
        </w:rPr>
        <w:t xml:space="preserve"> nisu plaćeni, zbog čega isti organ nije u mogućnosti izdati elekt</w:t>
      </w:r>
      <w:r w:rsidR="00564750" w:rsidRPr="006465DF">
        <w:rPr>
          <w:bCs/>
          <w:lang w:val="bs-Latn-BA"/>
        </w:rPr>
        <w:t>ronsku formu uvjerenja JS 3650, te da je „Kipertrans“</w:t>
      </w:r>
      <w:r w:rsidR="006C791E" w:rsidRPr="006465DF">
        <w:rPr>
          <w:bCs/>
          <w:lang w:val="bs-Latn-BA"/>
        </w:rPr>
        <w:t xml:space="preserve"> d.d.</w:t>
      </w:r>
      <w:r w:rsidR="00564750" w:rsidRPr="006465DF">
        <w:rPr>
          <w:bCs/>
          <w:lang w:val="bs-Latn-BA"/>
        </w:rPr>
        <w:t xml:space="preserve"> za tužitelja</w:t>
      </w:r>
      <w:r w:rsidR="006C791E" w:rsidRPr="006465DF">
        <w:rPr>
          <w:bCs/>
          <w:lang w:val="bs-Latn-BA"/>
        </w:rPr>
        <w:t xml:space="preserve"> dostavio</w:t>
      </w:r>
      <w:r w:rsidR="00564750" w:rsidRPr="006465DF">
        <w:rPr>
          <w:bCs/>
          <w:lang w:val="bs-Latn-BA"/>
        </w:rPr>
        <w:t xml:space="preserve"> PMIP obrasce (p</w:t>
      </w:r>
      <w:r w:rsidR="006C791E" w:rsidRPr="006465DF">
        <w:rPr>
          <w:bCs/>
          <w:lang w:val="bs-Latn-BA"/>
        </w:rPr>
        <w:t>ojedinačni mjesečni izvještaj za period 01.01.2011. godine - 20.06.2015. godine sa naznakom Prijava zaposlenika prije sačinjavanja kompletnog izvještaja MIP)</w:t>
      </w:r>
      <w:r w:rsidR="00564750" w:rsidRPr="006465DF">
        <w:rPr>
          <w:bCs/>
          <w:lang w:val="bs-Latn-BA"/>
        </w:rPr>
        <w:t>, koji</w:t>
      </w:r>
      <w:r w:rsidR="006C791E" w:rsidRPr="006465DF">
        <w:rPr>
          <w:bCs/>
          <w:lang w:val="bs-Latn-BA"/>
        </w:rPr>
        <w:t xml:space="preserve"> imaju status “kontrola neuspješna”, odnosno isti nisu poslani fondovima, obzirom da je Pravilnikom </w:t>
      </w:r>
      <w:r w:rsidR="00337621" w:rsidRPr="006465DF">
        <w:rPr>
          <w:bCs/>
          <w:lang w:val="bs-Latn-BA"/>
        </w:rPr>
        <w:t>o dopuni pravilnika o primjeni Z</w:t>
      </w:r>
      <w:r w:rsidR="006C791E" w:rsidRPr="006465DF">
        <w:rPr>
          <w:bCs/>
          <w:lang w:val="bs-Latn-BA"/>
        </w:rPr>
        <w:t>akona o porezu na doho</w:t>
      </w:r>
      <w:r w:rsidR="006C791E" w:rsidRPr="006465DF">
        <w:rPr>
          <w:lang w:val="bs-Latn-BA"/>
        </w:rPr>
        <w:t>dak (“Sl</w:t>
      </w:r>
      <w:r w:rsidR="00564750" w:rsidRPr="006465DF">
        <w:rPr>
          <w:lang w:val="bs-Latn-BA"/>
        </w:rPr>
        <w:t>užbene</w:t>
      </w:r>
      <w:r w:rsidR="006C791E" w:rsidRPr="006465DF">
        <w:rPr>
          <w:lang w:val="bs-Latn-BA"/>
        </w:rPr>
        <w:t xml:space="preserve"> novine F</w:t>
      </w:r>
      <w:r w:rsidR="00564750" w:rsidRPr="006465DF">
        <w:rPr>
          <w:lang w:val="bs-Latn-BA"/>
        </w:rPr>
        <w:t>ederacije</w:t>
      </w:r>
      <w:r w:rsidR="006C791E" w:rsidRPr="006465DF">
        <w:rPr>
          <w:lang w:val="bs-Latn-BA"/>
        </w:rPr>
        <w:t xml:space="preserve"> BiH”, broj: 90/13) propisano da u svim slučaj</w:t>
      </w:r>
      <w:r w:rsidR="00564750" w:rsidRPr="006465DF">
        <w:rPr>
          <w:lang w:val="bs-Latn-BA"/>
        </w:rPr>
        <w:t>evima za koje se može predati P</w:t>
      </w:r>
      <w:r w:rsidR="006C791E" w:rsidRPr="006465DF">
        <w:rPr>
          <w:lang w:val="bs-Latn-BA"/>
        </w:rPr>
        <w:t>MIP obrazac ne postoji mogućnost uplate samo jedne vrste doprinosa, već je poslodavac u obavezi da isplati plaću i uplati sve dopri</w:t>
      </w:r>
      <w:r w:rsidR="003835FA" w:rsidRPr="006465DF">
        <w:rPr>
          <w:lang w:val="bs-Latn-BA"/>
        </w:rPr>
        <w:t>nose za pojedinačne zaposlenike, te</w:t>
      </w:r>
      <w:r w:rsidR="006C791E" w:rsidRPr="006465DF">
        <w:rPr>
          <w:lang w:val="bs-Latn-BA"/>
        </w:rPr>
        <w:t xml:space="preserve"> </w:t>
      </w:r>
      <w:r w:rsidR="00564750" w:rsidRPr="006465DF">
        <w:rPr>
          <w:lang w:val="bs-Latn-BA"/>
        </w:rPr>
        <w:t>da će PMIP obrasci za tužitelja</w:t>
      </w:r>
      <w:r w:rsidR="006C791E" w:rsidRPr="006465DF">
        <w:rPr>
          <w:lang w:val="bs-Latn-BA"/>
        </w:rPr>
        <w:t xml:space="preserve"> biti vidljivi, odnosno registrovani u bazi podataka Federalnog zavoda PIO/MIO, tek nakon što budu uplaćene sve vrste doprinosa, odnosno kad isti budu imali status “poslan fondovima”</w:t>
      </w:r>
      <w:r w:rsidR="003835FA" w:rsidRPr="006465DF">
        <w:rPr>
          <w:b/>
          <w:lang w:val="bs-Latn-BA"/>
        </w:rPr>
        <w:t xml:space="preserve">. </w:t>
      </w:r>
      <w:r w:rsidR="003835FA" w:rsidRPr="006465DF">
        <w:rPr>
          <w:lang w:val="bs-Latn-BA"/>
        </w:rPr>
        <w:t xml:space="preserve">Kako je uvidom u bazu Matične evidencije aktivnih osiguranika utvrđeno da predmetni podaci još uvijek nisu elektronskim putem proslijeđeni tuženom, to je odlučeno kao u dispozitivu prvostepenog rješenja. </w:t>
      </w:r>
      <w:r w:rsidR="003A23D5" w:rsidRPr="006465DF">
        <w:rPr>
          <w:lang w:val="bs-Latn-BA"/>
        </w:rPr>
        <w:t>T</w:t>
      </w:r>
      <w:r w:rsidR="00943703" w:rsidRPr="006465DF">
        <w:rPr>
          <w:lang w:val="bs-Latn-BA"/>
        </w:rPr>
        <w:t>uženi</w:t>
      </w:r>
      <w:r w:rsidR="003A23D5" w:rsidRPr="006465DF">
        <w:rPr>
          <w:lang w:val="bs-Latn-BA"/>
        </w:rPr>
        <w:t xml:space="preserve"> je</w:t>
      </w:r>
      <w:r w:rsidR="00943703" w:rsidRPr="006465DF">
        <w:rPr>
          <w:lang w:val="bs-Latn-BA"/>
        </w:rPr>
        <w:t xml:space="preserve"> osporenim rješenjem od 22.02.2021. godine odbio žalbu tužitel</w:t>
      </w:r>
      <w:r w:rsidR="00337621" w:rsidRPr="006465DF">
        <w:rPr>
          <w:lang w:val="bs-Latn-BA"/>
        </w:rPr>
        <w:t>ja izjavljenu protiv prvostepen</w:t>
      </w:r>
      <w:r w:rsidR="00943703" w:rsidRPr="006465DF">
        <w:rPr>
          <w:lang w:val="bs-Latn-BA"/>
        </w:rPr>
        <w:t>og rješenja, jer je našao da je isto pravilno i na zakonu zasnovano. U</w:t>
      </w:r>
      <w:r w:rsidR="006C791E" w:rsidRPr="006465DF">
        <w:rPr>
          <w:lang w:val="bs-Latn-BA"/>
        </w:rPr>
        <w:t xml:space="preserve"> obrazloženju osporenog rješenja</w:t>
      </w:r>
      <w:r w:rsidR="00943703" w:rsidRPr="006465DF">
        <w:rPr>
          <w:lang w:val="bs-Latn-BA"/>
        </w:rPr>
        <w:t xml:space="preserve"> tuženi nalazi da prvostepena Služba nije mogla donijeti rješenje po za</w:t>
      </w:r>
      <w:r w:rsidR="003A23D5" w:rsidRPr="006465DF">
        <w:rPr>
          <w:lang w:val="bs-Latn-BA"/>
        </w:rPr>
        <w:t>htjevu tužitelja kojim bi se</w:t>
      </w:r>
      <w:r w:rsidR="00943703" w:rsidRPr="006465DF">
        <w:rPr>
          <w:lang w:val="bs-Latn-BA"/>
        </w:rPr>
        <w:t xml:space="preserve"> konačnim rješenjem zamijenilo privremeno rješenje o priznavanju prava na starosnu penziju, jer se ne raspolaže sa podacima o visinama plata za tužitelja za sporni period, da nisu imali nikakav interes odugovlačenja upravnog postupka niti da svojim odlukama na bilo koji način oštete tužitelja koji već ostvaruje pravo na starosnu penziju</w:t>
      </w:r>
      <w:r w:rsidR="00B36033" w:rsidRPr="006465DF">
        <w:rPr>
          <w:lang w:val="bs-Latn-BA"/>
        </w:rPr>
        <w:t xml:space="preserve"> (citiranim privremenim rješenjem)</w:t>
      </w:r>
      <w:r w:rsidR="00943703" w:rsidRPr="006465DF">
        <w:rPr>
          <w:lang w:val="bs-Latn-BA"/>
        </w:rPr>
        <w:t xml:space="preserve"> po osnovu ostvarenog penzij</w:t>
      </w:r>
      <w:r w:rsidR="001453CE" w:rsidRPr="006465DF">
        <w:rPr>
          <w:lang w:val="bs-Latn-BA"/>
        </w:rPr>
        <w:t>skog staža od 40 godina 1 mjese</w:t>
      </w:r>
      <w:r w:rsidR="00373999" w:rsidRPr="006465DF">
        <w:rPr>
          <w:lang w:val="bs-Latn-BA"/>
        </w:rPr>
        <w:t>c</w:t>
      </w:r>
      <w:r w:rsidR="00943703" w:rsidRPr="006465DF">
        <w:rPr>
          <w:lang w:val="bs-Latn-BA"/>
        </w:rPr>
        <w:t xml:space="preserve"> i 24 dana (uračunat mu je penzijski st</w:t>
      </w:r>
      <w:r w:rsidR="00B36033" w:rsidRPr="006465DF">
        <w:rPr>
          <w:lang w:val="bs-Latn-BA"/>
        </w:rPr>
        <w:t xml:space="preserve">až za sporni period bez kojeg </w:t>
      </w:r>
      <w:r w:rsidR="00943703" w:rsidRPr="006465DF">
        <w:rPr>
          <w:lang w:val="bs-Latn-BA"/>
        </w:rPr>
        <w:t>ne bi mogao ostvariti pravo na starosnu penziju</w:t>
      </w:r>
      <w:r w:rsidR="00B36033" w:rsidRPr="006465DF">
        <w:rPr>
          <w:lang w:val="bs-Latn-BA"/>
        </w:rPr>
        <w:t>), te da je zahtjev za donošenje konačnog rješenja o pravu na starosnu penziju pravilno odbijen primjenom</w:t>
      </w:r>
      <w:r w:rsidR="00943703" w:rsidRPr="006465DF">
        <w:rPr>
          <w:lang w:val="bs-Latn-BA"/>
        </w:rPr>
        <w:t xml:space="preserve"> člana 6. i 7. Zakona o matičnoj evidenciji o osiguranicima, obveznicima uplate doprinosa i korisnicima prava iz penzijskog i invalidsko</w:t>
      </w:r>
      <w:r w:rsidR="00C67BBF" w:rsidRPr="006465DF">
        <w:rPr>
          <w:lang w:val="bs-Latn-BA"/>
        </w:rPr>
        <w:t>g</w:t>
      </w:r>
      <w:r w:rsidR="00943703" w:rsidRPr="006465DF">
        <w:rPr>
          <w:lang w:val="bs-Latn-BA"/>
        </w:rPr>
        <w:t xml:space="preserve"> osi</w:t>
      </w:r>
      <w:r w:rsidR="00C67BBF" w:rsidRPr="006465DF">
        <w:rPr>
          <w:lang w:val="bs-Latn-BA"/>
        </w:rPr>
        <w:t>guranja</w:t>
      </w:r>
      <w:r w:rsidR="00B36033" w:rsidRPr="006465DF">
        <w:rPr>
          <w:lang w:val="bs-Latn-BA"/>
        </w:rPr>
        <w:t>, te odredbama člana 117.a</w:t>
      </w:r>
      <w:r w:rsidR="00943703" w:rsidRPr="006465DF">
        <w:rPr>
          <w:lang w:val="bs-Latn-BA"/>
        </w:rPr>
        <w:t xml:space="preserve"> Zakona o penzijskom i invalidskom osiguranju</w:t>
      </w:r>
      <w:r w:rsidR="00B36033" w:rsidRPr="006465DF">
        <w:rPr>
          <w:lang w:val="bs-Latn-BA"/>
        </w:rPr>
        <w:t>, kao i odgovarajućim odredbama</w:t>
      </w:r>
      <w:r w:rsidR="00943703" w:rsidRPr="006465DF">
        <w:rPr>
          <w:lang w:val="bs-Latn-BA"/>
        </w:rPr>
        <w:t xml:space="preserve"> Zako</w:t>
      </w:r>
      <w:r w:rsidR="003A23D5" w:rsidRPr="006465DF">
        <w:rPr>
          <w:lang w:val="bs-Latn-BA"/>
        </w:rPr>
        <w:t>na o doprinosima Federacije BiH.</w:t>
      </w:r>
      <w:r w:rsidR="00943703" w:rsidRPr="006465DF">
        <w:rPr>
          <w:lang w:val="bs-Latn-BA"/>
        </w:rPr>
        <w:t xml:space="preserve"> </w:t>
      </w:r>
      <w:r w:rsidR="00A267EB" w:rsidRPr="006465DF">
        <w:rPr>
          <w:lang w:val="bs-Latn-BA"/>
        </w:rPr>
        <w:t xml:space="preserve">Prvostepeni sud je </w:t>
      </w:r>
      <w:r w:rsidR="003A23D5" w:rsidRPr="006465DF">
        <w:rPr>
          <w:lang w:val="bs-Latn-BA"/>
        </w:rPr>
        <w:t>postupajući po tužbi tužitelja</w:t>
      </w:r>
      <w:r w:rsidR="00A267EB" w:rsidRPr="006465DF">
        <w:rPr>
          <w:lang w:val="bs-Latn-BA"/>
        </w:rPr>
        <w:t xml:space="preserve"> donio pobijanu presudu  kojom je  tužbu odbio, n</w:t>
      </w:r>
      <w:r w:rsidR="003A23D5" w:rsidRPr="006465DF">
        <w:rPr>
          <w:lang w:val="bs-Latn-BA"/>
        </w:rPr>
        <w:t>alazeći da je utvrđenje nadležnih penzionih organa pravilno i na zakonu zasnovano.</w:t>
      </w:r>
      <w:r w:rsidR="00A267EB" w:rsidRPr="006465DF">
        <w:rPr>
          <w:lang w:val="bs-Latn-BA"/>
        </w:rPr>
        <w:t xml:space="preserve"> </w:t>
      </w:r>
    </w:p>
    <w:p w14:paraId="23477892" w14:textId="77777777" w:rsidR="00A267EB" w:rsidRPr="006465DF" w:rsidRDefault="00A267EB" w:rsidP="006465DF">
      <w:pPr>
        <w:jc w:val="both"/>
        <w:rPr>
          <w:lang w:val="bs-Latn-BA"/>
        </w:rPr>
      </w:pPr>
    </w:p>
    <w:p w14:paraId="07E93EE0" w14:textId="4948BFDB" w:rsidR="00A267EB" w:rsidRPr="006465DF" w:rsidRDefault="00A267EB" w:rsidP="006465DF">
      <w:pPr>
        <w:jc w:val="both"/>
        <w:rPr>
          <w:lang w:val="bs-Latn-BA"/>
        </w:rPr>
      </w:pPr>
      <w:r w:rsidRPr="006465DF">
        <w:rPr>
          <w:lang w:val="bs-Latn-BA"/>
        </w:rPr>
        <w:tab/>
      </w:r>
      <w:r w:rsidR="003A23D5" w:rsidRPr="006465DF">
        <w:rPr>
          <w:lang w:val="bs-Latn-BA"/>
        </w:rPr>
        <w:t>Međutim, p</w:t>
      </w:r>
      <w:r w:rsidRPr="006465DF">
        <w:rPr>
          <w:lang w:val="bs-Latn-BA"/>
        </w:rPr>
        <w:t xml:space="preserve">o ocjeni ovog suda </w:t>
      </w:r>
      <w:r w:rsidR="003A23D5" w:rsidRPr="006465DF">
        <w:rPr>
          <w:lang w:val="bs-Latn-BA"/>
        </w:rPr>
        <w:t>pobijanom presudom</w:t>
      </w:r>
      <w:r w:rsidRPr="006465DF">
        <w:rPr>
          <w:lang w:val="bs-Latn-BA"/>
        </w:rPr>
        <w:t xml:space="preserve"> kao i rješen</w:t>
      </w:r>
      <w:r w:rsidR="003A23D5" w:rsidRPr="006465DF">
        <w:rPr>
          <w:lang w:val="bs-Latn-BA"/>
        </w:rPr>
        <w:t>jima nadležnih penzionih organa je povrijeđen zakon na štetu tužitelja, pa se zahtjev za vanredno preispitivanje sudske odluke ukazuje osnovanim.</w:t>
      </w:r>
      <w:r w:rsidRPr="006465DF">
        <w:rPr>
          <w:lang w:val="bs-Latn-BA"/>
        </w:rPr>
        <w:t xml:space="preserve"> </w:t>
      </w:r>
    </w:p>
    <w:p w14:paraId="1A1DD5F1" w14:textId="77777777" w:rsidR="00A267EB" w:rsidRPr="006465DF" w:rsidRDefault="00A267EB" w:rsidP="006465DF">
      <w:pPr>
        <w:jc w:val="both"/>
        <w:rPr>
          <w:b/>
          <w:lang w:val="bs-Latn-BA"/>
        </w:rPr>
      </w:pPr>
    </w:p>
    <w:p w14:paraId="78D0AECD" w14:textId="6860830E" w:rsidR="00AF5EBC" w:rsidRPr="006465DF" w:rsidRDefault="00A267EB" w:rsidP="006465DF">
      <w:pPr>
        <w:jc w:val="both"/>
        <w:rPr>
          <w:lang w:val="bs-Latn-BA"/>
        </w:rPr>
      </w:pPr>
      <w:r w:rsidRPr="006465DF">
        <w:rPr>
          <w:lang w:val="bs-Latn-BA" w:eastAsia="hr-HR"/>
        </w:rPr>
        <w:tab/>
      </w:r>
      <w:r w:rsidRPr="006465DF">
        <w:rPr>
          <w:lang w:val="bs-Latn-BA"/>
        </w:rPr>
        <w:t>Prema navedenom stanju stvari u konkretnom slučaju je nesp</w:t>
      </w:r>
      <w:r w:rsidR="00373999" w:rsidRPr="006465DF">
        <w:rPr>
          <w:lang w:val="bs-Latn-BA"/>
        </w:rPr>
        <w:t>orna činjenica da je tužitelj</w:t>
      </w:r>
      <w:r w:rsidRPr="006465DF">
        <w:rPr>
          <w:lang w:val="bs-Latn-BA"/>
        </w:rPr>
        <w:t xml:space="preserve"> </w:t>
      </w:r>
      <w:r w:rsidR="00373999" w:rsidRPr="006465DF">
        <w:rPr>
          <w:lang w:val="bs-Latn-BA"/>
        </w:rPr>
        <w:t>na dan 01.10.2015. godine ispunio uslove za priznavanje prava na starosnu penziju u skladu sa odredbama člana 30.</w:t>
      </w:r>
      <w:r w:rsidR="00AF5EBC" w:rsidRPr="006465DF">
        <w:rPr>
          <w:lang w:val="bs-Latn-BA"/>
        </w:rPr>
        <w:t xml:space="preserve"> tada važećeg Zakona o penzijskom i invalidskom osiguranju ("Službene novine Federacije BiH“, brojevi od 29/98 do 55/12), jer je navršio 62 godine života i 40 godina </w:t>
      </w:r>
      <w:r w:rsidR="00AF5EBC" w:rsidRPr="006465DF">
        <w:rPr>
          <w:lang w:val="bs-Latn-BA"/>
        </w:rPr>
        <w:lastRenderedPageBreak/>
        <w:t xml:space="preserve">penzijskog staža, </w:t>
      </w:r>
      <w:r w:rsidR="00ED10C9" w:rsidRPr="006465DF">
        <w:rPr>
          <w:lang w:val="bs-Latn-BA"/>
        </w:rPr>
        <w:t>da je za tužitelja izvršena uplata doprinosa za penzijsko i invalidsko osiguranje za period od 01.01.2011. do 30.06.2015. godine, da je navedeni period uračunat u ukupan penzijski staž</w:t>
      </w:r>
      <w:r w:rsidR="00502994" w:rsidRPr="006465DF">
        <w:rPr>
          <w:lang w:val="bs-Latn-BA"/>
        </w:rPr>
        <w:t>, ali da</w:t>
      </w:r>
      <w:r w:rsidR="00AF5EBC" w:rsidRPr="006465DF">
        <w:rPr>
          <w:lang w:val="bs-Latn-BA"/>
        </w:rPr>
        <w:t xml:space="preserve"> mu je pen</w:t>
      </w:r>
      <w:r w:rsidR="00ED10C9" w:rsidRPr="006465DF">
        <w:rPr>
          <w:lang w:val="bs-Latn-BA"/>
        </w:rPr>
        <w:t>zija određena</w:t>
      </w:r>
      <w:r w:rsidR="00AF5EBC" w:rsidRPr="006465DF">
        <w:rPr>
          <w:lang w:val="bs-Latn-BA"/>
        </w:rPr>
        <w:t xml:space="preserve"> bez plaća ostva</w:t>
      </w:r>
      <w:r w:rsidR="006F1F23" w:rsidRPr="006465DF">
        <w:rPr>
          <w:lang w:val="bs-Latn-BA"/>
        </w:rPr>
        <w:t>renih za sporni period</w:t>
      </w:r>
      <w:r w:rsidR="00AF5EBC" w:rsidRPr="006465DF">
        <w:rPr>
          <w:lang w:val="bs-Latn-BA"/>
        </w:rPr>
        <w:t xml:space="preserve">, jer za taj period </w:t>
      </w:r>
      <w:r w:rsidR="00F60745" w:rsidRPr="006465DF">
        <w:rPr>
          <w:lang w:val="bs-Latn-BA"/>
        </w:rPr>
        <w:t xml:space="preserve">nadležna Porezna ispostava </w:t>
      </w:r>
      <w:r w:rsidR="00F60745" w:rsidRPr="006465DF">
        <w:rPr>
          <w:bCs/>
          <w:lang w:val="bs-Latn-BA"/>
        </w:rPr>
        <w:t>nije izdala</w:t>
      </w:r>
      <w:r w:rsidR="00AF5EBC" w:rsidRPr="006465DF">
        <w:rPr>
          <w:bCs/>
          <w:lang w:val="bs-Latn-BA"/>
        </w:rPr>
        <w:t xml:space="preserve"> elektronsku formu uvjerenja JS 3650, </w:t>
      </w:r>
      <w:r w:rsidR="00F60745" w:rsidRPr="006465DF">
        <w:rPr>
          <w:bCs/>
          <w:lang w:val="bs-Latn-BA"/>
        </w:rPr>
        <w:t xml:space="preserve">odnosno </w:t>
      </w:r>
      <w:r w:rsidR="00ED10C9" w:rsidRPr="006465DF">
        <w:rPr>
          <w:bCs/>
          <w:lang w:val="bs-Latn-BA"/>
        </w:rPr>
        <w:t xml:space="preserve">što </w:t>
      </w:r>
      <w:r w:rsidR="007D3AEA" w:rsidRPr="006465DF">
        <w:rPr>
          <w:bCs/>
          <w:lang w:val="bs-Latn-BA"/>
        </w:rPr>
        <w:t xml:space="preserve">će </w:t>
      </w:r>
      <w:r w:rsidR="00ED10C9" w:rsidRPr="006465DF">
        <w:rPr>
          <w:bCs/>
          <w:lang w:val="bs-Latn-BA"/>
        </w:rPr>
        <w:t xml:space="preserve">PMIP 1024 obrasci (pojedinačni mjesečni izvještaj o isplaćenim plaćama, obračunatim i </w:t>
      </w:r>
      <w:r w:rsidR="006F1F23" w:rsidRPr="006465DF">
        <w:rPr>
          <w:bCs/>
          <w:lang w:val="bs-Latn-BA"/>
        </w:rPr>
        <w:t xml:space="preserve">uplaćenim doprinosima </w:t>
      </w:r>
      <w:r w:rsidR="00ED10C9" w:rsidRPr="006465DF">
        <w:rPr>
          <w:bCs/>
          <w:lang w:val="bs-Latn-BA"/>
        </w:rPr>
        <w:t xml:space="preserve">za </w:t>
      </w:r>
      <w:r w:rsidR="006F1F23" w:rsidRPr="006465DF">
        <w:rPr>
          <w:bCs/>
          <w:lang w:val="bs-Latn-BA"/>
        </w:rPr>
        <w:t>sporni period</w:t>
      </w:r>
      <w:r w:rsidR="00ED10C9" w:rsidRPr="006465DF">
        <w:rPr>
          <w:bCs/>
          <w:lang w:val="bs-Latn-BA"/>
        </w:rPr>
        <w:t>)</w:t>
      </w:r>
      <w:r w:rsidR="006F1F23" w:rsidRPr="006465DF">
        <w:rPr>
          <w:bCs/>
          <w:lang w:val="bs-Latn-BA"/>
        </w:rPr>
        <w:t xml:space="preserve"> dostavljeni</w:t>
      </w:r>
      <w:r w:rsidR="00ED10C9" w:rsidRPr="006465DF">
        <w:rPr>
          <w:bCs/>
          <w:lang w:val="bs-Latn-BA"/>
        </w:rPr>
        <w:t xml:space="preserve"> za tužitelja od strane</w:t>
      </w:r>
      <w:r w:rsidR="007D3AEA" w:rsidRPr="006465DF">
        <w:rPr>
          <w:bCs/>
          <w:lang w:val="bs-Latn-BA"/>
        </w:rPr>
        <w:t xml:space="preserve"> poslodavca biti vidljivi</w:t>
      </w:r>
      <w:r w:rsidR="00337621" w:rsidRPr="006465DF">
        <w:rPr>
          <w:bCs/>
          <w:lang w:val="bs-Latn-BA"/>
        </w:rPr>
        <w:t>,</w:t>
      </w:r>
      <w:r w:rsidR="007D3AEA" w:rsidRPr="006465DF">
        <w:rPr>
          <w:bCs/>
          <w:lang w:val="bs-Latn-BA"/>
        </w:rPr>
        <w:t xml:space="preserve"> odnosno </w:t>
      </w:r>
      <w:r w:rsidR="007D3AEA" w:rsidRPr="006465DF">
        <w:rPr>
          <w:lang w:val="bs-Latn-BA"/>
        </w:rPr>
        <w:t>registrovani u bazi podataka Federalnog zavoda PIO/MIO</w:t>
      </w:r>
      <w:r w:rsidR="00AF5EBC" w:rsidRPr="006465DF">
        <w:rPr>
          <w:lang w:val="bs-Latn-BA"/>
        </w:rPr>
        <w:t xml:space="preserve"> te</w:t>
      </w:r>
      <w:r w:rsidR="007D3AEA" w:rsidRPr="006465DF">
        <w:rPr>
          <w:lang w:val="bs-Latn-BA"/>
        </w:rPr>
        <w:t>k nakon što budu uplaćene i ostale</w:t>
      </w:r>
      <w:r w:rsidR="00AF5EBC" w:rsidRPr="006465DF">
        <w:rPr>
          <w:lang w:val="bs-Latn-BA"/>
        </w:rPr>
        <w:t xml:space="preserve"> vrste doprinosa</w:t>
      </w:r>
      <w:r w:rsidR="00ED10C9" w:rsidRPr="006465DF">
        <w:rPr>
          <w:lang w:val="bs-Latn-BA"/>
        </w:rPr>
        <w:t>.</w:t>
      </w:r>
    </w:p>
    <w:p w14:paraId="6E3B636F" w14:textId="77629567" w:rsidR="007D3AEA" w:rsidRPr="006465DF" w:rsidRDefault="007D3AEA" w:rsidP="006465DF">
      <w:pPr>
        <w:jc w:val="both"/>
        <w:rPr>
          <w:lang w:val="bs-Latn-BA"/>
        </w:rPr>
      </w:pPr>
    </w:p>
    <w:p w14:paraId="17779ED4" w14:textId="5990ADAA" w:rsidR="00212B47" w:rsidRPr="006465DF" w:rsidRDefault="007D3AEA" w:rsidP="006465DF">
      <w:pPr>
        <w:jc w:val="both"/>
        <w:rPr>
          <w:lang w:val="bs-Latn-BA"/>
        </w:rPr>
      </w:pPr>
      <w:r w:rsidRPr="006465DF">
        <w:rPr>
          <w:lang w:val="bs-Latn-BA"/>
        </w:rPr>
        <w:tab/>
      </w:r>
      <w:r w:rsidR="00502994" w:rsidRPr="006465DF">
        <w:rPr>
          <w:lang w:val="bs-Latn-BA"/>
        </w:rPr>
        <w:t>O</w:t>
      </w:r>
      <w:r w:rsidRPr="006465DF">
        <w:rPr>
          <w:lang w:val="bs-Latn-BA"/>
        </w:rPr>
        <w:t>dredbom člana</w:t>
      </w:r>
      <w:r w:rsidR="0040350C" w:rsidRPr="006465DF">
        <w:rPr>
          <w:lang w:val="bs-Latn-BA"/>
        </w:rPr>
        <w:t xml:space="preserve"> 1. stav 1. </w:t>
      </w:r>
      <w:r w:rsidRPr="006465DF">
        <w:rPr>
          <w:lang w:val="bs-Latn-BA"/>
        </w:rPr>
        <w:t xml:space="preserve"> </w:t>
      </w:r>
      <w:r w:rsidR="0040350C" w:rsidRPr="006465DF">
        <w:rPr>
          <w:lang w:val="bs-Latn-BA"/>
        </w:rPr>
        <w:t xml:space="preserve">Zakona o penzijskom i invalidskom osiguranju je propisano da se tim zakonom uređuje: sticanje, ostvarivanje i prestanak prava iz penzijskog i invalidskog osiguranja, ko se smatra osiguranikom, penzijski staž, osiguravanje sredstava za penzijsko i invalidsko osiguranje i druga pitanja u vezi s penzijskim i invalidskim osiguranjem, a članom </w:t>
      </w:r>
      <w:r w:rsidRPr="006465DF">
        <w:rPr>
          <w:lang w:val="bs-Latn-BA"/>
        </w:rPr>
        <w:t>3.</w:t>
      </w:r>
      <w:r w:rsidR="00CB3BE2" w:rsidRPr="006465DF">
        <w:rPr>
          <w:lang w:val="bs-Latn-BA"/>
        </w:rPr>
        <w:t xml:space="preserve"> stav 3.</w:t>
      </w:r>
      <w:r w:rsidR="0040350C" w:rsidRPr="006465DF">
        <w:rPr>
          <w:lang w:val="bs-Latn-BA"/>
        </w:rPr>
        <w:t xml:space="preserve"> istog zakona</w:t>
      </w:r>
      <w:r w:rsidR="00CB3BE2" w:rsidRPr="006465DF">
        <w:rPr>
          <w:lang w:val="bs-Latn-BA"/>
        </w:rPr>
        <w:t xml:space="preserve"> je propisano da se p</w:t>
      </w:r>
      <w:r w:rsidR="0040350C" w:rsidRPr="006465DF">
        <w:rPr>
          <w:lang w:val="bs-Latn-BA"/>
        </w:rPr>
        <w:t>rava po tom zakonu ne mogu</w:t>
      </w:r>
      <w:r w:rsidRPr="006465DF">
        <w:rPr>
          <w:lang w:val="bs-Latn-BA"/>
        </w:rPr>
        <w:t xml:space="preserve"> oduzeti, smanjiti ili ograničiti, izuzev s</w:t>
      </w:r>
      <w:r w:rsidR="0040350C" w:rsidRPr="006465DF">
        <w:rPr>
          <w:lang w:val="bs-Latn-BA"/>
        </w:rPr>
        <w:t>lučajeva utvrđenih ovim zakonom.</w:t>
      </w:r>
      <w:r w:rsidR="00CB3BE2" w:rsidRPr="006465DF">
        <w:rPr>
          <w:lang w:val="bs-Latn-BA"/>
        </w:rPr>
        <w:t xml:space="preserve"> Članom 30. stav 2. istog zakona je regulisano da osiguranik stiče pravo na starosnu penziju kada navrši 40 godina penzijskog staža, bez obzira na godine života, dok se prema članu 82. stav 5. tog zakona pri ostvarivanju prava iz penzijskog i invalidskog osiguranja</w:t>
      </w:r>
      <w:r w:rsidR="00337621" w:rsidRPr="006465DF">
        <w:rPr>
          <w:lang w:val="bs-Latn-BA"/>
        </w:rPr>
        <w:t>,</w:t>
      </w:r>
      <w:r w:rsidR="00CB3BE2" w:rsidRPr="006465DF">
        <w:rPr>
          <w:lang w:val="bs-Latn-BA"/>
        </w:rPr>
        <w:t xml:space="preserve"> koja pripadaju osiguraniku na osnovu penzij</w:t>
      </w:r>
      <w:r w:rsidR="00502994" w:rsidRPr="006465DF">
        <w:rPr>
          <w:lang w:val="bs-Latn-BA"/>
        </w:rPr>
        <w:t>skog staža, u staž osiguranja</w:t>
      </w:r>
      <w:r w:rsidR="00CB3BE2" w:rsidRPr="006465DF">
        <w:rPr>
          <w:lang w:val="bs-Latn-BA"/>
        </w:rPr>
        <w:t xml:space="preserve"> uračunava samo vrijeme za koje je uplaćen doprinos</w:t>
      </w:r>
      <w:r w:rsidR="00A34494" w:rsidRPr="006465DF">
        <w:rPr>
          <w:lang w:val="bs-Latn-BA"/>
        </w:rPr>
        <w:t xml:space="preserve"> za PIO</w:t>
      </w:r>
      <w:r w:rsidR="00CB3BE2" w:rsidRPr="006465DF">
        <w:rPr>
          <w:lang w:val="bs-Latn-BA"/>
        </w:rPr>
        <w:t>.</w:t>
      </w:r>
      <w:r w:rsidR="00212B47" w:rsidRPr="006465DF">
        <w:rPr>
          <w:lang w:val="bs-Latn-BA"/>
        </w:rPr>
        <w:t xml:space="preserve"> Odredbom člana 11. stav 8. Zakona o doprinosima ("Službene novine Federacije BiH“, brojevi od 35/98 do 4/21) propisano je da se osiguraniku prava iz penzijskog i zdravstvenog osiguranja, te osiguranja za slučaj nezaposlenosti ne mogu umanjiti ni ukinuti u slučaju da obveznik obračunavanja i plaćanja doprinosa nije obračunao, odnosno uplatio ili djelimično uplatio dospjele doprinose u skladu sa stavom 4. i 5. ovog člana, ukoliko posebnim zakonom nije drugačije uređeno. </w:t>
      </w:r>
    </w:p>
    <w:p w14:paraId="72E10FCB" w14:textId="3F27C566" w:rsidR="00212B47" w:rsidRPr="006465DF" w:rsidRDefault="00212B47" w:rsidP="006465DF">
      <w:pPr>
        <w:autoSpaceDE w:val="0"/>
        <w:autoSpaceDN w:val="0"/>
        <w:adjustRightInd w:val="0"/>
        <w:jc w:val="both"/>
        <w:rPr>
          <w:lang w:val="bs-Latn-BA"/>
        </w:rPr>
      </w:pPr>
    </w:p>
    <w:p w14:paraId="32F45125" w14:textId="5D37AED6" w:rsidR="004C0DAF" w:rsidRPr="006465DF" w:rsidRDefault="00212B47" w:rsidP="006465DF">
      <w:pPr>
        <w:jc w:val="both"/>
        <w:rPr>
          <w:shd w:val="clear" w:color="auto" w:fill="F7F9F9"/>
          <w:lang w:val="bs-Latn-BA"/>
        </w:rPr>
      </w:pPr>
      <w:r w:rsidRPr="006465DF">
        <w:rPr>
          <w:lang w:val="bs-Latn-BA"/>
        </w:rPr>
        <w:tab/>
        <w:t xml:space="preserve">Prema citiranim zakonskim odredbama </w:t>
      </w:r>
      <w:r w:rsidR="00A34494" w:rsidRPr="006465DF">
        <w:rPr>
          <w:lang w:val="bs-Latn-BA"/>
        </w:rPr>
        <w:t xml:space="preserve">jasno proizilazi da samo neuplaćenost doprinosa za PIO isključuje mogućnost da se osiguranom licu vrijeme za koje nisu uplaćeni doprinosi </w:t>
      </w:r>
      <w:r w:rsidR="00502994" w:rsidRPr="006465DF">
        <w:rPr>
          <w:lang w:val="bs-Latn-BA"/>
        </w:rPr>
        <w:t xml:space="preserve">za PIO </w:t>
      </w:r>
      <w:r w:rsidR="00A34494" w:rsidRPr="006465DF">
        <w:rPr>
          <w:lang w:val="bs-Latn-BA"/>
        </w:rPr>
        <w:t xml:space="preserve">uračuna u staž osiguranja, odnosno da ne može ostvariti prava iz penzijskog i invalidskog osiguranja. Međutim, kako je za tužitelja </w:t>
      </w:r>
      <w:r w:rsidR="00FC54AC" w:rsidRPr="006465DF">
        <w:rPr>
          <w:lang w:val="bs-Latn-BA"/>
        </w:rPr>
        <w:t xml:space="preserve">prije donošenja privremenog rješenja </w:t>
      </w:r>
      <w:r w:rsidR="00A34494" w:rsidRPr="006465DF">
        <w:rPr>
          <w:lang w:val="bs-Latn-BA"/>
        </w:rPr>
        <w:t xml:space="preserve">za sporni period </w:t>
      </w:r>
      <w:r w:rsidR="00C360B5" w:rsidRPr="006465DF">
        <w:rPr>
          <w:lang w:val="bs-Latn-BA"/>
        </w:rPr>
        <w:t>izvršena uplata doprinosa za penzijsko i invalidsko osiguranje</w:t>
      </w:r>
      <w:r w:rsidR="00A34494" w:rsidRPr="006465DF">
        <w:rPr>
          <w:lang w:val="bs-Latn-BA"/>
        </w:rPr>
        <w:t xml:space="preserve"> i kako je na dan 01.10.2015. godine ispunio uslove za priznavanje prava na starosnu penziju</w:t>
      </w:r>
      <w:r w:rsidR="00FC54AC" w:rsidRPr="006465DF">
        <w:rPr>
          <w:lang w:val="bs-Latn-BA"/>
        </w:rPr>
        <w:t>,</w:t>
      </w:r>
      <w:r w:rsidR="00A34494" w:rsidRPr="006465DF">
        <w:rPr>
          <w:lang w:val="bs-Latn-BA"/>
        </w:rPr>
        <w:t xml:space="preserve"> </w:t>
      </w:r>
      <w:r w:rsidR="00FC54AC" w:rsidRPr="006465DF">
        <w:rPr>
          <w:lang w:val="bs-Latn-BA"/>
        </w:rPr>
        <w:t>to se obračun penzije tužitelja bez ostvarenih plaća za sporni period</w:t>
      </w:r>
      <w:r w:rsidR="00337621" w:rsidRPr="006465DF">
        <w:rPr>
          <w:lang w:val="bs-Latn-BA"/>
        </w:rPr>
        <w:t>,</w:t>
      </w:r>
      <w:r w:rsidR="00FC54AC" w:rsidRPr="006465DF">
        <w:rPr>
          <w:lang w:val="bs-Latn-BA"/>
        </w:rPr>
        <w:t xml:space="preserve"> </w:t>
      </w:r>
      <w:r w:rsidR="00502994" w:rsidRPr="006465DF">
        <w:rPr>
          <w:lang w:val="bs-Latn-BA"/>
        </w:rPr>
        <w:t>a iz datih razloga penzionih organa</w:t>
      </w:r>
      <w:r w:rsidR="00337621" w:rsidRPr="006465DF">
        <w:rPr>
          <w:lang w:val="bs-Latn-BA"/>
        </w:rPr>
        <w:t>,</w:t>
      </w:r>
      <w:r w:rsidR="00502994" w:rsidRPr="006465DF">
        <w:rPr>
          <w:lang w:val="bs-Latn-BA"/>
        </w:rPr>
        <w:t xml:space="preserve"> </w:t>
      </w:r>
      <w:r w:rsidR="00FC54AC" w:rsidRPr="006465DF">
        <w:rPr>
          <w:lang w:val="bs-Latn-BA"/>
        </w:rPr>
        <w:t>ne može ocijeniti pravilnim i na zakonu zasn</w:t>
      </w:r>
      <w:r w:rsidR="00991227" w:rsidRPr="006465DF">
        <w:rPr>
          <w:lang w:val="bs-Latn-BA"/>
        </w:rPr>
        <w:t>ovanim. Ovo imajući u vidu da su dostavljeni</w:t>
      </w:r>
      <w:r w:rsidR="00FC54AC" w:rsidRPr="006465DF">
        <w:rPr>
          <w:lang w:val="bs-Latn-BA"/>
        </w:rPr>
        <w:t xml:space="preserve"> </w:t>
      </w:r>
      <w:r w:rsidR="00991227" w:rsidRPr="006465DF">
        <w:rPr>
          <w:bCs/>
          <w:lang w:val="bs-Latn-BA"/>
        </w:rPr>
        <w:t>PMIP 1024 obrasci</w:t>
      </w:r>
      <w:r w:rsidR="00502994" w:rsidRPr="006465DF">
        <w:rPr>
          <w:bCs/>
          <w:lang w:val="bs-Latn-BA"/>
        </w:rPr>
        <w:t xml:space="preserve"> za tužitelja</w:t>
      </w:r>
      <w:r w:rsidR="00991227" w:rsidRPr="006465DF">
        <w:rPr>
          <w:bCs/>
          <w:lang w:val="bs-Latn-BA"/>
        </w:rPr>
        <w:t xml:space="preserve"> sadržavali podatke o</w:t>
      </w:r>
      <w:r w:rsidR="00991227" w:rsidRPr="006465DF">
        <w:rPr>
          <w:lang w:val="bs-Latn-BA"/>
        </w:rPr>
        <w:t xml:space="preserve"> </w:t>
      </w:r>
      <w:r w:rsidR="00991227" w:rsidRPr="006465DF">
        <w:rPr>
          <w:bCs/>
          <w:lang w:val="bs-Latn-BA"/>
        </w:rPr>
        <w:t>isplaćenim plaćama i obračunatim i uplaćenim doprinosima</w:t>
      </w:r>
      <w:r w:rsidR="00C360B5" w:rsidRPr="006465DF">
        <w:rPr>
          <w:bCs/>
          <w:lang w:val="bs-Latn-BA"/>
        </w:rPr>
        <w:t xml:space="preserve"> za penzijsko i invalidsko osiguranje</w:t>
      </w:r>
      <w:r w:rsidR="00991227" w:rsidRPr="006465DF">
        <w:rPr>
          <w:bCs/>
          <w:lang w:val="bs-Latn-BA"/>
        </w:rPr>
        <w:t xml:space="preserve"> za sporni period, te da citiranim (a ni drugim) odredbama Zakona o penzijskom i invalidskom osiguranju nije predviđeno da</w:t>
      </w:r>
      <w:r w:rsidR="00DB45A4" w:rsidRPr="006465DF">
        <w:rPr>
          <w:bCs/>
          <w:lang w:val="bs-Latn-BA"/>
        </w:rPr>
        <w:t xml:space="preserve"> je</w:t>
      </w:r>
      <w:r w:rsidR="00991227" w:rsidRPr="006465DF">
        <w:rPr>
          <w:bCs/>
          <w:lang w:val="bs-Latn-BA"/>
        </w:rPr>
        <w:t xml:space="preserve"> </w:t>
      </w:r>
      <w:r w:rsidR="00444179" w:rsidRPr="006465DF">
        <w:rPr>
          <w:bCs/>
          <w:lang w:val="bs-Latn-BA"/>
        </w:rPr>
        <w:t>vidljivost PMIP obrazaca za tužitelja, odnosno</w:t>
      </w:r>
      <w:r w:rsidR="00D46338" w:rsidRPr="006465DF">
        <w:rPr>
          <w:bCs/>
          <w:lang w:val="bs-Latn-BA"/>
        </w:rPr>
        <w:t xml:space="preserve"> mogućnost njihovog preuzimanja (uvjerenje JS 36</w:t>
      </w:r>
      <w:r w:rsidR="00C360B5" w:rsidRPr="006465DF">
        <w:rPr>
          <w:bCs/>
          <w:lang w:val="bs-Latn-BA"/>
        </w:rPr>
        <w:t>50) elektronskim putem od</w:t>
      </w:r>
      <w:r w:rsidR="00D46338" w:rsidRPr="006465DF">
        <w:rPr>
          <w:bCs/>
          <w:lang w:val="bs-Latn-BA"/>
        </w:rPr>
        <w:t xml:space="preserve"> porezne uprave ili neuplaćenost drugih</w:t>
      </w:r>
      <w:r w:rsidR="00502994" w:rsidRPr="006465DF">
        <w:rPr>
          <w:bCs/>
          <w:lang w:val="bs-Latn-BA"/>
        </w:rPr>
        <w:t xml:space="preserve"> vrsta</w:t>
      </w:r>
      <w:r w:rsidR="00D46338" w:rsidRPr="006465DF">
        <w:rPr>
          <w:bCs/>
          <w:lang w:val="bs-Latn-BA"/>
        </w:rPr>
        <w:t xml:space="preserve"> doprinosa</w:t>
      </w:r>
      <w:r w:rsidR="00337621" w:rsidRPr="006465DF">
        <w:rPr>
          <w:bCs/>
          <w:lang w:val="bs-Latn-BA"/>
        </w:rPr>
        <w:t xml:space="preserve"> uslov za pri</w:t>
      </w:r>
      <w:r w:rsidR="0040350C" w:rsidRPr="006465DF">
        <w:rPr>
          <w:bCs/>
          <w:lang w:val="bs-Latn-BA"/>
        </w:rPr>
        <w:t>znavanje</w:t>
      </w:r>
      <w:r w:rsidR="00DB45A4" w:rsidRPr="006465DF">
        <w:rPr>
          <w:bCs/>
          <w:lang w:val="bs-Latn-BA"/>
        </w:rPr>
        <w:t xml:space="preserve"> prava na starosnu penziju, koja se ostvaruje isključivo primjenom citiranog Zakona o penzijskom i invalidskom osiguranju i koja s</w:t>
      </w:r>
      <w:r w:rsidR="0040350C" w:rsidRPr="006465DF">
        <w:rPr>
          <w:bCs/>
          <w:lang w:val="bs-Latn-BA"/>
        </w:rPr>
        <w:t>e</w:t>
      </w:r>
      <w:r w:rsidR="00DB45A4" w:rsidRPr="006465DF">
        <w:rPr>
          <w:bCs/>
          <w:lang w:val="bs-Latn-BA"/>
        </w:rPr>
        <w:t xml:space="preserve"> ne mogu smanjiti ili ukinuti usl</w:t>
      </w:r>
      <w:r w:rsidR="00337621" w:rsidRPr="006465DF">
        <w:rPr>
          <w:bCs/>
          <w:lang w:val="bs-Latn-BA"/>
        </w:rPr>
        <w:t>i</w:t>
      </w:r>
      <w:r w:rsidR="00DB45A4" w:rsidRPr="006465DF">
        <w:rPr>
          <w:bCs/>
          <w:lang w:val="bs-Latn-BA"/>
        </w:rPr>
        <w:t>jed neuplaćenosti doprinosa, a na što osnovano</w:t>
      </w:r>
      <w:r w:rsidR="00337621" w:rsidRPr="006465DF">
        <w:rPr>
          <w:bCs/>
          <w:lang w:val="bs-Latn-BA"/>
        </w:rPr>
        <w:t xml:space="preserve"> u podnesenom zahtjevu ukazuje</w:t>
      </w:r>
      <w:r w:rsidR="00DB45A4" w:rsidRPr="006465DF">
        <w:rPr>
          <w:bCs/>
          <w:lang w:val="bs-Latn-BA"/>
        </w:rPr>
        <w:t xml:space="preserve"> tužitelj.</w:t>
      </w:r>
      <w:r w:rsidR="004C0DAF" w:rsidRPr="006465DF">
        <w:rPr>
          <w:bCs/>
          <w:lang w:val="bs-Latn-BA"/>
        </w:rPr>
        <w:t xml:space="preserve"> Stoga</w:t>
      </w:r>
      <w:r w:rsidR="00C67BBF" w:rsidRPr="006465DF">
        <w:rPr>
          <w:bCs/>
          <w:lang w:val="bs-Latn-BA"/>
        </w:rPr>
        <w:t xml:space="preserve"> se ne bi moglo prihvatiti</w:t>
      </w:r>
      <w:r w:rsidR="004C0DAF" w:rsidRPr="006465DF">
        <w:rPr>
          <w:bCs/>
          <w:lang w:val="bs-Latn-BA"/>
        </w:rPr>
        <w:t xml:space="preserve"> pozivanje nadležnih penzionih organa</w:t>
      </w:r>
      <w:r w:rsidR="00337621" w:rsidRPr="006465DF">
        <w:rPr>
          <w:bCs/>
          <w:lang w:val="bs-Latn-BA"/>
        </w:rPr>
        <w:t>,</w:t>
      </w:r>
      <w:r w:rsidR="00C67BBF" w:rsidRPr="006465DF">
        <w:rPr>
          <w:bCs/>
          <w:lang w:val="bs-Latn-BA"/>
        </w:rPr>
        <w:t xml:space="preserve"> a i prvostepenog suda</w:t>
      </w:r>
      <w:r w:rsidR="00337621" w:rsidRPr="006465DF">
        <w:rPr>
          <w:bCs/>
          <w:lang w:val="bs-Latn-BA"/>
        </w:rPr>
        <w:t>,</w:t>
      </w:r>
      <w:r w:rsidR="00C67BBF" w:rsidRPr="006465DF">
        <w:rPr>
          <w:bCs/>
          <w:lang w:val="bs-Latn-BA"/>
        </w:rPr>
        <w:t xml:space="preserve"> na odredbe citiranog Pravilnika o dopuni pra</w:t>
      </w:r>
      <w:r w:rsidR="00337621" w:rsidRPr="006465DF">
        <w:rPr>
          <w:bCs/>
          <w:lang w:val="bs-Latn-BA"/>
        </w:rPr>
        <w:t>vilnika o primjeni Z</w:t>
      </w:r>
      <w:r w:rsidR="00C67BBF" w:rsidRPr="006465DF">
        <w:rPr>
          <w:bCs/>
          <w:lang w:val="bs-Latn-BA"/>
        </w:rPr>
        <w:t>akona o porezu na doho</w:t>
      </w:r>
      <w:r w:rsidR="00C67BBF" w:rsidRPr="006465DF">
        <w:rPr>
          <w:lang w:val="bs-Latn-BA"/>
        </w:rPr>
        <w:t>dak, Zakona o matičnoj evidenciji o osiguranicima, obveznicima uplate doprinosa i korisnicima prava iz penzijskog i invalidskog osiguranja, kao i Zakona o jedinstvenom sistemu registracije, kontrole i naplate doprinosa, jer se samo Zakonom o penzijskom i invalids</w:t>
      </w:r>
      <w:r w:rsidR="00930315" w:rsidRPr="006465DF">
        <w:rPr>
          <w:lang w:val="bs-Latn-BA"/>
        </w:rPr>
        <w:t>kom osiguranju uređuje sticanje,</w:t>
      </w:r>
      <w:r w:rsidR="00C67BBF" w:rsidRPr="006465DF">
        <w:rPr>
          <w:lang w:val="bs-Latn-BA"/>
        </w:rPr>
        <w:t xml:space="preserve"> ostvarivanje</w:t>
      </w:r>
      <w:r w:rsidR="00930315" w:rsidRPr="006465DF">
        <w:rPr>
          <w:lang w:val="bs-Latn-BA"/>
        </w:rPr>
        <w:t xml:space="preserve"> i prestanak</w:t>
      </w:r>
      <w:r w:rsidR="00C67BBF" w:rsidRPr="006465DF">
        <w:rPr>
          <w:lang w:val="bs-Latn-BA"/>
        </w:rPr>
        <w:t xml:space="preserve"> prava iz penzijskog</w:t>
      </w:r>
      <w:r w:rsidR="00930315" w:rsidRPr="006465DF">
        <w:rPr>
          <w:lang w:val="bs-Latn-BA"/>
        </w:rPr>
        <w:t xml:space="preserve"> i invalidskog</w:t>
      </w:r>
      <w:r w:rsidR="00C67BBF" w:rsidRPr="006465DF">
        <w:rPr>
          <w:lang w:val="bs-Latn-BA"/>
        </w:rPr>
        <w:t xml:space="preserve"> osiguranja</w:t>
      </w:r>
      <w:r w:rsidR="00930315" w:rsidRPr="006465DF">
        <w:rPr>
          <w:lang w:val="bs-Latn-BA"/>
        </w:rPr>
        <w:t>, penzijski staž</w:t>
      </w:r>
      <w:r w:rsidR="00337621" w:rsidRPr="006465DF">
        <w:rPr>
          <w:lang w:val="bs-Latn-BA"/>
        </w:rPr>
        <w:t>,</w:t>
      </w:r>
      <w:r w:rsidR="00930315" w:rsidRPr="006465DF">
        <w:rPr>
          <w:lang w:val="bs-Latn-BA"/>
        </w:rPr>
        <w:t xml:space="preserve"> kao i sva druga pitanja u vezi sa penzij</w:t>
      </w:r>
      <w:r w:rsidR="00C360B5" w:rsidRPr="006465DF">
        <w:rPr>
          <w:lang w:val="bs-Latn-BA"/>
        </w:rPr>
        <w:t>skim i invalidskim osiguranjem.</w:t>
      </w:r>
      <w:r w:rsidR="00930315" w:rsidRPr="006465DF">
        <w:rPr>
          <w:lang w:val="bs-Latn-BA"/>
        </w:rPr>
        <w:t xml:space="preserve"> </w:t>
      </w:r>
      <w:r w:rsidR="004C0DAF" w:rsidRPr="006465DF">
        <w:rPr>
          <w:bCs/>
          <w:lang w:val="bs-Latn-BA"/>
        </w:rPr>
        <w:t>Pri tom treba istaći da bi sve suprotno predstavljalo preveliki teret za tužitelja koji bi zbog neizvršavanja zakonske obaveze poslodavca snosio posljedice neurednog plaćanja doprinosa.</w:t>
      </w:r>
      <w:r w:rsidR="004C0DAF" w:rsidRPr="006465DF">
        <w:rPr>
          <w:shd w:val="clear" w:color="auto" w:fill="F7F9F9"/>
          <w:lang w:val="bs-Latn-BA"/>
        </w:rPr>
        <w:t xml:space="preserve"> </w:t>
      </w:r>
    </w:p>
    <w:p w14:paraId="1C8F313F" w14:textId="77777777" w:rsidR="00666E7A" w:rsidRDefault="00C360B5" w:rsidP="00666E7A">
      <w:pPr>
        <w:jc w:val="both"/>
        <w:rPr>
          <w:lang w:val="bs-Latn-BA"/>
        </w:rPr>
      </w:pPr>
      <w:r w:rsidRPr="006465DF">
        <w:rPr>
          <w:shd w:val="clear" w:color="auto" w:fill="F7F9F9"/>
          <w:lang w:val="bs-Latn-BA"/>
        </w:rPr>
        <w:lastRenderedPageBreak/>
        <w:tab/>
        <w:t>Obzirom na navedeno odluke penzionih organa, a i presuda prvostepenog suda</w:t>
      </w:r>
      <w:r w:rsidR="00337621" w:rsidRPr="006465DF">
        <w:rPr>
          <w:shd w:val="clear" w:color="auto" w:fill="F7F9F9"/>
          <w:lang w:val="bs-Latn-BA"/>
        </w:rPr>
        <w:t>,</w:t>
      </w:r>
      <w:r w:rsidRPr="006465DF">
        <w:rPr>
          <w:shd w:val="clear" w:color="auto" w:fill="F7F9F9"/>
          <w:lang w:val="bs-Latn-BA"/>
        </w:rPr>
        <w:t xml:space="preserve"> se ne mogu ocijeniti pravilnim i </w:t>
      </w:r>
      <w:bookmarkStart w:id="0" w:name="_GoBack"/>
      <w:r w:rsidRPr="006465DF">
        <w:rPr>
          <w:shd w:val="clear" w:color="auto" w:fill="F7F9F9"/>
          <w:lang w:val="bs-Latn-BA"/>
        </w:rPr>
        <w:t>na zakonu zasnovanim, pa je ovaj sud</w:t>
      </w:r>
      <w:r w:rsidRPr="006465DF">
        <w:rPr>
          <w:lang w:val="bs-Latn-BA"/>
        </w:rPr>
        <w:t xml:space="preserve"> na osnovu člana 46. stav 2. Zakona o upravnim sporovima, zahtjev uvažio, pobijanu presudu preinačio i r</w:t>
      </w:r>
      <w:r w:rsidR="00337621" w:rsidRPr="006465DF">
        <w:rPr>
          <w:lang w:val="bs-Latn-BA"/>
        </w:rPr>
        <w:t>i</w:t>
      </w:r>
      <w:r w:rsidRPr="006465DF">
        <w:rPr>
          <w:lang w:val="bs-Latn-BA"/>
        </w:rPr>
        <w:t>ješio tako što je uvažio tužbu, poništio prvostepeno i osporeno rješenje i predmet vratio prvostepenom organu da u skladu sa primjedbama ovog suda r</w:t>
      </w:r>
      <w:r w:rsidR="00337621" w:rsidRPr="006465DF">
        <w:rPr>
          <w:lang w:val="bs-Latn-BA"/>
        </w:rPr>
        <w:t>i</w:t>
      </w:r>
      <w:r w:rsidRPr="006465DF">
        <w:rPr>
          <w:lang w:val="bs-Latn-BA"/>
        </w:rPr>
        <w:t>ješi o za</w:t>
      </w:r>
      <w:bookmarkEnd w:id="0"/>
      <w:r w:rsidRPr="006465DF">
        <w:rPr>
          <w:lang w:val="bs-Latn-BA"/>
        </w:rPr>
        <w:t>htjevu tužitelja za donošenje konačnog rješenja.</w:t>
      </w:r>
    </w:p>
    <w:p w14:paraId="6ED0462D" w14:textId="77777777" w:rsidR="00666E7A" w:rsidRDefault="00666E7A" w:rsidP="00666E7A">
      <w:pPr>
        <w:jc w:val="both"/>
        <w:rPr>
          <w:lang w:val="bs-Latn-BA"/>
        </w:rPr>
      </w:pPr>
    </w:p>
    <w:p w14:paraId="5F5DA778" w14:textId="77777777" w:rsidR="00666E7A" w:rsidRDefault="00666E7A" w:rsidP="00666E7A">
      <w:pPr>
        <w:jc w:val="both"/>
        <w:rPr>
          <w:lang w:val="bs-Latn-BA"/>
        </w:rPr>
      </w:pPr>
    </w:p>
    <w:p w14:paraId="0B94C362" w14:textId="114B4310" w:rsidR="00314D1C" w:rsidRPr="006465DF" w:rsidRDefault="00666E7A" w:rsidP="00666E7A">
      <w:pPr>
        <w:jc w:val="both"/>
        <w:rPr>
          <w:lang w:val="bs-Latn-BA"/>
        </w:rPr>
      </w:pPr>
      <w:r>
        <w:rPr>
          <w:lang w:val="bs-Latn-BA"/>
        </w:rPr>
        <w:t xml:space="preserve">    </w:t>
      </w:r>
      <w:r w:rsidR="00314D1C" w:rsidRPr="006465DF">
        <w:rPr>
          <w:lang w:val="bs-Latn-BA"/>
        </w:rPr>
        <w:t xml:space="preserve">Zapisničar                                                                              </w:t>
      </w:r>
      <w:r>
        <w:rPr>
          <w:lang w:val="bs-Latn-BA"/>
        </w:rPr>
        <w:t xml:space="preserve">     </w:t>
      </w:r>
      <w:r w:rsidR="00314D1C" w:rsidRPr="006465DF">
        <w:rPr>
          <w:lang w:val="bs-Latn-BA"/>
        </w:rPr>
        <w:t xml:space="preserve">   Predsjednik</w:t>
      </w:r>
      <w:r>
        <w:rPr>
          <w:lang w:val="bs-Latn-BA"/>
        </w:rPr>
        <w:t xml:space="preserve"> </w:t>
      </w:r>
      <w:r w:rsidR="00314D1C" w:rsidRPr="006465DF">
        <w:rPr>
          <w:lang w:val="bs-Latn-BA"/>
        </w:rPr>
        <w:t>vijeća</w:t>
      </w:r>
    </w:p>
    <w:p w14:paraId="65183E92" w14:textId="0E1004D0" w:rsidR="00314D1C" w:rsidRPr="006465DF" w:rsidRDefault="00666E7A" w:rsidP="006465DF">
      <w:pPr>
        <w:rPr>
          <w:lang w:val="bs-Latn-BA"/>
        </w:rPr>
      </w:pPr>
      <w:r>
        <w:rPr>
          <w:lang w:val="bs-Latn-BA"/>
        </w:rPr>
        <w:t xml:space="preserve">Hodžić Melisa, s.r. </w:t>
      </w:r>
      <w:r w:rsidR="00314D1C" w:rsidRPr="006465DF">
        <w:rPr>
          <w:lang w:val="bs-Latn-BA"/>
        </w:rPr>
        <w:tab/>
        <w:t xml:space="preserve">                    </w:t>
      </w:r>
      <w:r>
        <w:rPr>
          <w:lang w:val="bs-Latn-BA"/>
        </w:rPr>
        <w:t xml:space="preserve"> </w:t>
      </w:r>
      <w:r>
        <w:rPr>
          <w:lang w:val="bs-Latn-BA"/>
        </w:rPr>
        <w:tab/>
      </w:r>
      <w:r>
        <w:rPr>
          <w:lang w:val="bs-Latn-BA"/>
        </w:rPr>
        <w:tab/>
        <w:t xml:space="preserve">                          </w:t>
      </w:r>
      <w:r w:rsidR="00314D1C" w:rsidRPr="006465DF">
        <w:rPr>
          <w:lang w:val="bs-Latn-BA"/>
        </w:rPr>
        <w:t xml:space="preserve"> Babić Stanković Aleksandra</w:t>
      </w:r>
      <w:r>
        <w:rPr>
          <w:lang w:val="bs-Latn-BA"/>
        </w:rPr>
        <w:t xml:space="preserve">, s.r. </w:t>
      </w:r>
    </w:p>
    <w:sectPr w:rsidR="00314D1C" w:rsidRPr="006465DF" w:rsidSect="00666E7A">
      <w:headerReference w:type="default" r:id="rId8"/>
      <w:pgSz w:w="11906" w:h="16838" w:code="9"/>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E8FD9" w14:textId="77777777" w:rsidR="004E1BE1" w:rsidRDefault="004E1BE1" w:rsidP="007D3AEA">
      <w:r>
        <w:separator/>
      </w:r>
    </w:p>
  </w:endnote>
  <w:endnote w:type="continuationSeparator" w:id="0">
    <w:p w14:paraId="5B5FF5A3" w14:textId="77777777" w:rsidR="004E1BE1" w:rsidRDefault="004E1BE1" w:rsidP="007D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6FF8F" w14:textId="77777777" w:rsidR="004E1BE1" w:rsidRDefault="004E1BE1" w:rsidP="007D3AEA">
      <w:r>
        <w:separator/>
      </w:r>
    </w:p>
  </w:footnote>
  <w:footnote w:type="continuationSeparator" w:id="0">
    <w:p w14:paraId="19FC2BAE" w14:textId="77777777" w:rsidR="004E1BE1" w:rsidRDefault="004E1BE1" w:rsidP="007D3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529286"/>
      <w:docPartObj>
        <w:docPartGallery w:val="Page Numbers (Top of Page)"/>
        <w:docPartUnique/>
      </w:docPartObj>
    </w:sdtPr>
    <w:sdtEndPr>
      <w:rPr>
        <w:noProof/>
      </w:rPr>
    </w:sdtEndPr>
    <w:sdtContent>
      <w:p w14:paraId="7C1150C0" w14:textId="5A435BE0" w:rsidR="00666E7A" w:rsidRDefault="00666E7A">
        <w:pPr>
          <w:pStyle w:val="Header"/>
          <w:jc w:val="right"/>
        </w:pPr>
        <w:r>
          <w:fldChar w:fldCharType="begin"/>
        </w:r>
        <w:r>
          <w:instrText xml:space="preserve"> PAGE   \* MERGEFORMAT </w:instrText>
        </w:r>
        <w:r>
          <w:fldChar w:fldCharType="separate"/>
        </w:r>
        <w:r w:rsidR="0081309C">
          <w:rPr>
            <w:noProof/>
          </w:rPr>
          <w:t>5</w:t>
        </w:r>
        <w:r>
          <w:rPr>
            <w:noProof/>
          </w:rPr>
          <w:fldChar w:fldCharType="end"/>
        </w:r>
      </w:p>
    </w:sdtContent>
  </w:sdt>
  <w:p w14:paraId="5B98FC4A" w14:textId="77777777" w:rsidR="00666E7A" w:rsidRDefault="00666E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7EB"/>
    <w:rsid w:val="00051677"/>
    <w:rsid w:val="000A72A3"/>
    <w:rsid w:val="001453CE"/>
    <w:rsid w:val="00150D13"/>
    <w:rsid w:val="001A759A"/>
    <w:rsid w:val="001E62C9"/>
    <w:rsid w:val="00212B47"/>
    <w:rsid w:val="002207C4"/>
    <w:rsid w:val="00291949"/>
    <w:rsid w:val="002C6DBE"/>
    <w:rsid w:val="00314D1C"/>
    <w:rsid w:val="00337621"/>
    <w:rsid w:val="0036715B"/>
    <w:rsid w:val="00373999"/>
    <w:rsid w:val="003835FA"/>
    <w:rsid w:val="003A23D5"/>
    <w:rsid w:val="003B0BB3"/>
    <w:rsid w:val="003C03E1"/>
    <w:rsid w:val="0040350C"/>
    <w:rsid w:val="00444179"/>
    <w:rsid w:val="004C0DAF"/>
    <w:rsid w:val="004E1BE1"/>
    <w:rsid w:val="004E7B82"/>
    <w:rsid w:val="00502994"/>
    <w:rsid w:val="0053795B"/>
    <w:rsid w:val="00564750"/>
    <w:rsid w:val="0057746C"/>
    <w:rsid w:val="006465DF"/>
    <w:rsid w:val="0065010F"/>
    <w:rsid w:val="00666E7A"/>
    <w:rsid w:val="006676C3"/>
    <w:rsid w:val="00677B05"/>
    <w:rsid w:val="006C791E"/>
    <w:rsid w:val="006E4422"/>
    <w:rsid w:val="006F1F23"/>
    <w:rsid w:val="007075A1"/>
    <w:rsid w:val="00790667"/>
    <w:rsid w:val="007D3AEA"/>
    <w:rsid w:val="007F1383"/>
    <w:rsid w:val="0081309C"/>
    <w:rsid w:val="00896559"/>
    <w:rsid w:val="008F2556"/>
    <w:rsid w:val="00930315"/>
    <w:rsid w:val="00943703"/>
    <w:rsid w:val="00991227"/>
    <w:rsid w:val="009D0BE4"/>
    <w:rsid w:val="00A267EB"/>
    <w:rsid w:val="00A34494"/>
    <w:rsid w:val="00A420F6"/>
    <w:rsid w:val="00AB0045"/>
    <w:rsid w:val="00AF5EBC"/>
    <w:rsid w:val="00B36033"/>
    <w:rsid w:val="00B777B9"/>
    <w:rsid w:val="00BC3881"/>
    <w:rsid w:val="00BC478F"/>
    <w:rsid w:val="00BD46E1"/>
    <w:rsid w:val="00C360B5"/>
    <w:rsid w:val="00C67BBF"/>
    <w:rsid w:val="00CB3BE2"/>
    <w:rsid w:val="00D17B62"/>
    <w:rsid w:val="00D46338"/>
    <w:rsid w:val="00D85346"/>
    <w:rsid w:val="00D8793F"/>
    <w:rsid w:val="00DA32F1"/>
    <w:rsid w:val="00DB45A4"/>
    <w:rsid w:val="00DD50AC"/>
    <w:rsid w:val="00E0210F"/>
    <w:rsid w:val="00E02764"/>
    <w:rsid w:val="00E03908"/>
    <w:rsid w:val="00ED10C9"/>
    <w:rsid w:val="00F06C8D"/>
    <w:rsid w:val="00F60745"/>
    <w:rsid w:val="00F761D0"/>
    <w:rsid w:val="00F82EA2"/>
    <w:rsid w:val="00F87740"/>
    <w:rsid w:val="00FC54AC"/>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1B9B0"/>
  <w15:chartTrackingRefBased/>
  <w15:docId w15:val="{364F2381-E897-4170-AAEB-27BEBE43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bs-Latn-B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7EB"/>
    <w:rPr>
      <w:rFonts w:eastAsia="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A267EB"/>
    <w:pPr>
      <w:jc w:val="both"/>
    </w:pPr>
    <w:rPr>
      <w:szCs w:val="20"/>
      <w:lang w:val="en-AU"/>
    </w:rPr>
  </w:style>
  <w:style w:type="character" w:customStyle="1" w:styleId="BodyTextChar">
    <w:name w:val="Body Text Char"/>
    <w:basedOn w:val="DefaultParagraphFont"/>
    <w:link w:val="BodyText"/>
    <w:rsid w:val="00A267EB"/>
    <w:rPr>
      <w:rFonts w:eastAsia="Times New Roman"/>
      <w:sz w:val="24"/>
      <w:lang w:val="en-AU"/>
    </w:rPr>
  </w:style>
  <w:style w:type="paragraph" w:styleId="BalloonText">
    <w:name w:val="Balloon Text"/>
    <w:basedOn w:val="Normal"/>
    <w:link w:val="BalloonTextChar"/>
    <w:uiPriority w:val="99"/>
    <w:semiHidden/>
    <w:unhideWhenUsed/>
    <w:rsid w:val="00E039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908"/>
    <w:rPr>
      <w:rFonts w:ascii="Segoe UI" w:eastAsia="Times New Roman" w:hAnsi="Segoe UI" w:cs="Segoe UI"/>
      <w:sz w:val="18"/>
      <w:szCs w:val="18"/>
      <w:lang w:val="en-US"/>
    </w:rPr>
  </w:style>
  <w:style w:type="paragraph" w:styleId="FootnoteText">
    <w:name w:val="footnote text"/>
    <w:basedOn w:val="Normal"/>
    <w:link w:val="FootnoteTextChar"/>
    <w:semiHidden/>
    <w:rsid w:val="007D3AEA"/>
    <w:rPr>
      <w:sz w:val="20"/>
      <w:szCs w:val="20"/>
      <w:lang w:val="bs-Latn-BA" w:eastAsia="hr-HR"/>
    </w:rPr>
  </w:style>
  <w:style w:type="character" w:customStyle="1" w:styleId="FootnoteTextChar">
    <w:name w:val="Footnote Text Char"/>
    <w:basedOn w:val="DefaultParagraphFont"/>
    <w:link w:val="FootnoteText"/>
    <w:semiHidden/>
    <w:rsid w:val="007D3AEA"/>
    <w:rPr>
      <w:rFonts w:eastAsia="Times New Roman"/>
      <w:lang w:eastAsia="hr-HR"/>
    </w:rPr>
  </w:style>
  <w:style w:type="character" w:styleId="FootnoteReference">
    <w:name w:val="footnote reference"/>
    <w:semiHidden/>
    <w:rsid w:val="007D3AEA"/>
    <w:rPr>
      <w:vertAlign w:val="superscript"/>
    </w:rPr>
  </w:style>
  <w:style w:type="paragraph" w:styleId="Header">
    <w:name w:val="header"/>
    <w:basedOn w:val="Normal"/>
    <w:link w:val="HeaderChar"/>
    <w:uiPriority w:val="99"/>
    <w:unhideWhenUsed/>
    <w:rsid w:val="00666E7A"/>
    <w:pPr>
      <w:tabs>
        <w:tab w:val="center" w:pos="4513"/>
        <w:tab w:val="right" w:pos="9026"/>
      </w:tabs>
    </w:pPr>
  </w:style>
  <w:style w:type="character" w:customStyle="1" w:styleId="HeaderChar">
    <w:name w:val="Header Char"/>
    <w:basedOn w:val="DefaultParagraphFont"/>
    <w:link w:val="Header"/>
    <w:uiPriority w:val="99"/>
    <w:rsid w:val="00666E7A"/>
    <w:rPr>
      <w:rFonts w:eastAsia="Times New Roman"/>
      <w:sz w:val="24"/>
      <w:szCs w:val="24"/>
      <w:lang w:val="en-US"/>
    </w:rPr>
  </w:style>
  <w:style w:type="paragraph" w:styleId="Footer">
    <w:name w:val="footer"/>
    <w:basedOn w:val="Normal"/>
    <w:link w:val="FooterChar"/>
    <w:uiPriority w:val="99"/>
    <w:unhideWhenUsed/>
    <w:rsid w:val="00666E7A"/>
    <w:pPr>
      <w:tabs>
        <w:tab w:val="center" w:pos="4513"/>
        <w:tab w:val="right" w:pos="9026"/>
      </w:tabs>
    </w:pPr>
  </w:style>
  <w:style w:type="character" w:customStyle="1" w:styleId="FooterChar">
    <w:name w:val="Footer Char"/>
    <w:basedOn w:val="DefaultParagraphFont"/>
    <w:link w:val="Footer"/>
    <w:uiPriority w:val="99"/>
    <w:rsid w:val="00666E7A"/>
    <w:rPr>
      <w:rFonts w:eastAsia="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07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3E1E44-89F9-4316-8619-DE2E9119C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BiH</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Ajanovic</dc:creator>
  <cp:keywords/>
  <dc:description/>
  <cp:lastModifiedBy>Tarik Velic</cp:lastModifiedBy>
  <cp:revision>3</cp:revision>
  <cp:lastPrinted>2023-03-13T10:20:00Z</cp:lastPrinted>
  <dcterms:created xsi:type="dcterms:W3CDTF">2023-04-13T10:16:00Z</dcterms:created>
  <dcterms:modified xsi:type="dcterms:W3CDTF">2023-04-14T08:56:00Z</dcterms:modified>
</cp:coreProperties>
</file>