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4CD" w:rsidRPr="00E845DB" w:rsidRDefault="008944CD" w:rsidP="0075003A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BOSNA I HERCEGOVINA</w:t>
      </w:r>
    </w:p>
    <w:p w:rsidR="008944CD" w:rsidRPr="00E845DB" w:rsidRDefault="008944CD" w:rsidP="0075003A">
      <w:pPr>
        <w:tabs>
          <w:tab w:val="left" w:pos="7288"/>
        </w:tabs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FEDERACIJA BOSNE I HERCEGOVINE</w:t>
      </w:r>
    </w:p>
    <w:p w:rsidR="008944CD" w:rsidRPr="00E845DB" w:rsidRDefault="008944CD" w:rsidP="0075003A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VRHOVNI SUD</w:t>
      </w:r>
    </w:p>
    <w:p w:rsidR="008944CD" w:rsidRPr="00E845DB" w:rsidRDefault="008944CD" w:rsidP="0075003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381"/>
        </w:tabs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FEDERACIJE BOSNE I HERCEGOVINE</w:t>
      </w:r>
    </w:p>
    <w:p w:rsidR="008944CD" w:rsidRPr="00E845DB" w:rsidRDefault="008944CD" w:rsidP="0075003A">
      <w:pPr>
        <w:ind w:right="4252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Broj: </w:t>
      </w:r>
      <w:r w:rsidR="00DC051B" w:rsidRPr="00E845DB">
        <w:rPr>
          <w:rFonts w:cs="Times New Roman"/>
          <w:szCs w:val="24"/>
        </w:rPr>
        <w:t xml:space="preserve">65 0 Rs </w:t>
      </w:r>
      <w:r w:rsidR="00A40BC6" w:rsidRPr="00E845DB">
        <w:rPr>
          <w:rFonts w:cs="Times New Roman"/>
          <w:szCs w:val="24"/>
        </w:rPr>
        <w:t xml:space="preserve">352799 20 </w:t>
      </w:r>
      <w:r w:rsidR="00CF1FBB" w:rsidRPr="00E845DB">
        <w:rPr>
          <w:rFonts w:cs="Times New Roman"/>
          <w:szCs w:val="24"/>
        </w:rPr>
        <w:t>Rev</w:t>
      </w:r>
    </w:p>
    <w:p w:rsidR="008944CD" w:rsidRPr="00E845DB" w:rsidRDefault="00A8383B" w:rsidP="0075003A">
      <w:pPr>
        <w:overflowPunct w:val="0"/>
        <w:autoSpaceDE w:val="0"/>
        <w:autoSpaceDN w:val="0"/>
        <w:adjustRightInd w:val="0"/>
        <w:ind w:right="4252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Sarajevo, </w:t>
      </w:r>
      <w:r w:rsidR="00D00987" w:rsidRPr="00E845DB">
        <w:rPr>
          <w:rFonts w:cs="Times New Roman"/>
          <w:szCs w:val="24"/>
        </w:rPr>
        <w:t>0</w:t>
      </w:r>
      <w:r w:rsidR="00C97B2E" w:rsidRPr="00E845DB">
        <w:rPr>
          <w:rFonts w:cs="Times New Roman"/>
          <w:szCs w:val="24"/>
        </w:rPr>
        <w:t>7</w:t>
      </w:r>
      <w:r w:rsidR="00D00987" w:rsidRPr="00E845DB">
        <w:rPr>
          <w:rFonts w:cs="Times New Roman"/>
          <w:szCs w:val="24"/>
        </w:rPr>
        <w:t>.09</w:t>
      </w:r>
      <w:r w:rsidR="00CF1FBB" w:rsidRPr="00E845DB">
        <w:rPr>
          <w:rFonts w:cs="Times New Roman"/>
          <w:szCs w:val="24"/>
        </w:rPr>
        <w:t>.</w:t>
      </w:r>
      <w:r w:rsidR="008944CD" w:rsidRPr="00E845DB">
        <w:rPr>
          <w:rFonts w:cs="Times New Roman"/>
          <w:szCs w:val="24"/>
        </w:rPr>
        <w:t>202</w:t>
      </w:r>
      <w:r w:rsidR="00CF1FBB" w:rsidRPr="00E845DB">
        <w:rPr>
          <w:rFonts w:cs="Times New Roman"/>
          <w:szCs w:val="24"/>
        </w:rPr>
        <w:t>1</w:t>
      </w:r>
      <w:r w:rsidR="008944CD" w:rsidRPr="00E845DB">
        <w:rPr>
          <w:rFonts w:cs="Times New Roman"/>
          <w:szCs w:val="24"/>
        </w:rPr>
        <w:t>. godine</w:t>
      </w:r>
    </w:p>
    <w:p w:rsidR="008944CD" w:rsidRPr="00E845DB" w:rsidRDefault="008944CD" w:rsidP="00E8144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3D6CC4" w:rsidRPr="00E845DB" w:rsidRDefault="003D6CC4" w:rsidP="00E8144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69760F" w:rsidRPr="00E845DB" w:rsidRDefault="008944CD" w:rsidP="00E81441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Vrhovni sud Federacije Bosne i Hercegovine u Sarajevu, u vijeću sastavljenom od sudija </w:t>
      </w:r>
      <w:r w:rsidR="00D00388" w:rsidRPr="00E845DB">
        <w:rPr>
          <w:rFonts w:cs="Times New Roman"/>
          <w:szCs w:val="24"/>
        </w:rPr>
        <w:t xml:space="preserve">Enise Bilajac, kao predsjednice vijeća, Amire Sadović i </w:t>
      </w:r>
      <w:r w:rsidR="00981374" w:rsidRPr="00E845DB">
        <w:rPr>
          <w:rFonts w:cs="Times New Roman"/>
          <w:szCs w:val="24"/>
        </w:rPr>
        <w:t>Radenk</w:t>
      </w:r>
      <w:r w:rsidR="002846DF" w:rsidRPr="00E845DB">
        <w:rPr>
          <w:rFonts w:cs="Times New Roman"/>
          <w:szCs w:val="24"/>
        </w:rPr>
        <w:t>a</w:t>
      </w:r>
      <w:r w:rsidR="00981374" w:rsidRPr="00E845DB">
        <w:rPr>
          <w:rFonts w:cs="Times New Roman"/>
          <w:szCs w:val="24"/>
        </w:rPr>
        <w:t xml:space="preserve"> Blagojević</w:t>
      </w:r>
      <w:r w:rsidR="002846DF" w:rsidRPr="00E845DB">
        <w:rPr>
          <w:rFonts w:cs="Times New Roman"/>
          <w:szCs w:val="24"/>
        </w:rPr>
        <w:t>a</w:t>
      </w:r>
      <w:r w:rsidRPr="00E845DB">
        <w:rPr>
          <w:rFonts w:cs="Times New Roman"/>
          <w:szCs w:val="24"/>
        </w:rPr>
        <w:t>, kao član</w:t>
      </w:r>
      <w:r w:rsidR="002846DF" w:rsidRPr="00E845DB">
        <w:rPr>
          <w:rFonts w:cs="Times New Roman"/>
          <w:szCs w:val="24"/>
        </w:rPr>
        <w:t>ov</w:t>
      </w:r>
      <w:r w:rsidR="008B30A9" w:rsidRPr="00E845DB">
        <w:rPr>
          <w:rFonts w:cs="Times New Roman"/>
          <w:szCs w:val="24"/>
        </w:rPr>
        <w:t>a</w:t>
      </w:r>
      <w:r w:rsidRPr="00E845DB">
        <w:rPr>
          <w:rFonts w:cs="Times New Roman"/>
          <w:szCs w:val="24"/>
        </w:rPr>
        <w:t xml:space="preserve"> vijeća, u </w:t>
      </w:r>
      <w:r w:rsidR="00DA731C" w:rsidRPr="00E845DB">
        <w:rPr>
          <w:rFonts w:cs="Times New Roman"/>
          <w:szCs w:val="24"/>
        </w:rPr>
        <w:t xml:space="preserve">pravnoj stvari tužitelja </w:t>
      </w:r>
      <w:r w:rsidR="003535C3">
        <w:rPr>
          <w:rFonts w:cs="Times New Roman"/>
          <w:szCs w:val="24"/>
        </w:rPr>
        <w:t xml:space="preserve">V. M. </w:t>
      </w:r>
      <w:r w:rsidR="00DA731C" w:rsidRPr="00E845DB">
        <w:rPr>
          <w:rFonts w:cs="Times New Roman"/>
          <w:szCs w:val="24"/>
        </w:rPr>
        <w:t xml:space="preserve">iz </w:t>
      </w:r>
      <w:r w:rsidR="003535C3">
        <w:rPr>
          <w:rFonts w:cs="Times New Roman"/>
          <w:szCs w:val="24"/>
        </w:rPr>
        <w:t>S. ...</w:t>
      </w:r>
      <w:r w:rsidR="00DA731C" w:rsidRPr="00E845DB">
        <w:rPr>
          <w:rFonts w:cs="Times New Roman"/>
          <w:szCs w:val="24"/>
        </w:rPr>
        <w:t xml:space="preserve">, </w:t>
      </w:r>
      <w:r w:rsidR="00FF4553" w:rsidRPr="00E845DB">
        <w:rPr>
          <w:rFonts w:cs="Times New Roman"/>
          <w:szCs w:val="24"/>
        </w:rPr>
        <w:t>koga</w:t>
      </w:r>
      <w:r w:rsidR="00DA731C" w:rsidRPr="00E845DB">
        <w:rPr>
          <w:rFonts w:cs="Times New Roman"/>
          <w:szCs w:val="24"/>
        </w:rPr>
        <w:t xml:space="preserve"> zastupa punomoćnik </w:t>
      </w:r>
      <w:r w:rsidR="003535C3">
        <w:rPr>
          <w:rFonts w:cs="Times New Roman"/>
          <w:szCs w:val="24"/>
        </w:rPr>
        <w:t>A. N.</w:t>
      </w:r>
      <w:r w:rsidR="00DA731C" w:rsidRPr="00E845DB">
        <w:rPr>
          <w:rFonts w:cs="Times New Roman"/>
          <w:szCs w:val="24"/>
        </w:rPr>
        <w:t xml:space="preserve">, advokat iz </w:t>
      </w:r>
      <w:r w:rsidR="003535C3">
        <w:rPr>
          <w:rFonts w:cs="Times New Roman"/>
          <w:szCs w:val="24"/>
        </w:rPr>
        <w:t>S.</w:t>
      </w:r>
      <w:r w:rsidR="00DA731C" w:rsidRPr="00E845DB">
        <w:rPr>
          <w:rFonts w:cs="Times New Roman"/>
          <w:szCs w:val="24"/>
        </w:rPr>
        <w:t xml:space="preserve">, protiv tuženog </w:t>
      </w:r>
      <w:r w:rsidR="003535C3">
        <w:rPr>
          <w:rFonts w:cs="Times New Roman"/>
          <w:szCs w:val="24"/>
        </w:rPr>
        <w:t>D. l.</w:t>
      </w:r>
      <w:r w:rsidR="00DA731C" w:rsidRPr="00E845DB">
        <w:rPr>
          <w:rFonts w:cs="Times New Roman"/>
          <w:szCs w:val="24"/>
        </w:rPr>
        <w:t xml:space="preserve"> d.o.o. </w:t>
      </w:r>
      <w:r w:rsidR="003535C3">
        <w:rPr>
          <w:rFonts w:cs="Times New Roman"/>
          <w:szCs w:val="24"/>
        </w:rPr>
        <w:t>M. ...</w:t>
      </w:r>
      <w:r w:rsidR="00DA731C" w:rsidRPr="00E845DB">
        <w:rPr>
          <w:rFonts w:cs="Times New Roman"/>
          <w:szCs w:val="24"/>
        </w:rPr>
        <w:t xml:space="preserve">, </w:t>
      </w:r>
      <w:r w:rsidR="00FF4553" w:rsidRPr="00E845DB">
        <w:rPr>
          <w:rFonts w:cs="Times New Roman"/>
          <w:szCs w:val="24"/>
        </w:rPr>
        <w:t>koga</w:t>
      </w:r>
      <w:r w:rsidR="00DA731C" w:rsidRPr="00E845DB">
        <w:rPr>
          <w:rFonts w:cs="Times New Roman"/>
          <w:szCs w:val="24"/>
        </w:rPr>
        <w:t xml:space="preserve"> zastupa punomoćnica </w:t>
      </w:r>
      <w:r w:rsidR="003535C3">
        <w:rPr>
          <w:rFonts w:cs="Times New Roman"/>
          <w:szCs w:val="24"/>
        </w:rPr>
        <w:t>N. D.</w:t>
      </w:r>
      <w:r w:rsidR="00DA731C" w:rsidRPr="00E845DB">
        <w:rPr>
          <w:rFonts w:cs="Times New Roman"/>
          <w:szCs w:val="24"/>
        </w:rPr>
        <w:t>, advokat</w:t>
      </w:r>
      <w:r w:rsidR="008B30A9" w:rsidRPr="00E845DB">
        <w:rPr>
          <w:rFonts w:cs="Times New Roman"/>
          <w:szCs w:val="24"/>
        </w:rPr>
        <w:t>ica</w:t>
      </w:r>
      <w:r w:rsidR="00DA731C" w:rsidRPr="00E845DB">
        <w:rPr>
          <w:rFonts w:cs="Times New Roman"/>
          <w:szCs w:val="24"/>
        </w:rPr>
        <w:t xml:space="preserve"> iz </w:t>
      </w:r>
      <w:r w:rsidR="003535C3">
        <w:rPr>
          <w:rFonts w:cs="Times New Roman"/>
          <w:szCs w:val="24"/>
        </w:rPr>
        <w:t>M.</w:t>
      </w:r>
      <w:r w:rsidR="00DA731C" w:rsidRPr="00E845DB">
        <w:rPr>
          <w:rFonts w:cs="Times New Roman"/>
          <w:szCs w:val="24"/>
        </w:rPr>
        <w:t>, radi poništenja odluke o otkazu i potraživanja iz radnog odnosa</w:t>
      </w:r>
      <w:r w:rsidR="0007782D" w:rsidRPr="00E845DB">
        <w:rPr>
          <w:rFonts w:cs="Times New Roman"/>
          <w:szCs w:val="24"/>
        </w:rPr>
        <w:t xml:space="preserve">, </w:t>
      </w:r>
      <w:r w:rsidR="00D30046" w:rsidRPr="00E845DB">
        <w:rPr>
          <w:rFonts w:cs="Times New Roman"/>
          <w:szCs w:val="24"/>
        </w:rPr>
        <w:t>v.s.</w:t>
      </w:r>
      <w:r w:rsidR="0060701B" w:rsidRPr="00E845DB">
        <w:rPr>
          <w:rFonts w:cs="Times New Roman"/>
          <w:szCs w:val="24"/>
        </w:rPr>
        <w:t xml:space="preserve"> </w:t>
      </w:r>
      <w:r w:rsidR="00D7507F" w:rsidRPr="00E845DB">
        <w:rPr>
          <w:rFonts w:cs="Times New Roman"/>
          <w:szCs w:val="24"/>
        </w:rPr>
        <w:t>10.100,00 KM</w:t>
      </w:r>
      <w:r w:rsidR="00241792" w:rsidRPr="00E845DB">
        <w:rPr>
          <w:rFonts w:cs="Times New Roman"/>
          <w:noProof/>
          <w:szCs w:val="24"/>
        </w:rPr>
        <w:t xml:space="preserve">, </w:t>
      </w:r>
      <w:r w:rsidR="00EE6E91" w:rsidRPr="00E845DB">
        <w:rPr>
          <w:rFonts w:cs="Times New Roman"/>
          <w:szCs w:val="24"/>
        </w:rPr>
        <w:t>odlučujući o revizij</w:t>
      </w:r>
      <w:r w:rsidR="00D30046" w:rsidRPr="00E845DB">
        <w:rPr>
          <w:rFonts w:cs="Times New Roman"/>
          <w:szCs w:val="24"/>
        </w:rPr>
        <w:t xml:space="preserve">i </w:t>
      </w:r>
      <w:r w:rsidR="00EE6E91" w:rsidRPr="00E845DB">
        <w:rPr>
          <w:rFonts w:cs="Times New Roman"/>
          <w:szCs w:val="24"/>
        </w:rPr>
        <w:t>tužitelja</w:t>
      </w:r>
      <w:r w:rsidR="008A16BF" w:rsidRPr="00E845DB">
        <w:rPr>
          <w:rFonts w:cs="Times New Roman"/>
          <w:szCs w:val="24"/>
        </w:rPr>
        <w:t>,</w:t>
      </w:r>
      <w:r w:rsidR="00EE6E91" w:rsidRPr="00E845DB">
        <w:rPr>
          <w:rFonts w:cs="Times New Roman"/>
          <w:szCs w:val="24"/>
        </w:rPr>
        <w:t xml:space="preserve"> </w:t>
      </w:r>
      <w:r w:rsidRPr="00E845DB">
        <w:rPr>
          <w:rFonts w:cs="Times New Roman"/>
          <w:szCs w:val="24"/>
        </w:rPr>
        <w:t>izjavljenoj pr</w:t>
      </w:r>
      <w:r w:rsidR="00514502" w:rsidRPr="00E845DB">
        <w:rPr>
          <w:rFonts w:cs="Times New Roman"/>
          <w:szCs w:val="24"/>
        </w:rPr>
        <w:t xml:space="preserve">otiv presude Kantonalnog suda u </w:t>
      </w:r>
      <w:r w:rsidR="007A1E03" w:rsidRPr="00E845DB">
        <w:rPr>
          <w:rFonts w:cs="Times New Roman"/>
          <w:szCs w:val="24"/>
        </w:rPr>
        <w:t>Sarajevu</w:t>
      </w:r>
      <w:r w:rsidR="00D30046" w:rsidRPr="00E845DB">
        <w:rPr>
          <w:rFonts w:cs="Times New Roman"/>
          <w:szCs w:val="24"/>
        </w:rPr>
        <w:t>,</w:t>
      </w:r>
      <w:r w:rsidRPr="00E845DB">
        <w:rPr>
          <w:rFonts w:cs="Times New Roman"/>
          <w:szCs w:val="24"/>
        </w:rPr>
        <w:t xml:space="preserve"> broj:</w:t>
      </w:r>
      <w:r w:rsidR="003B4F39" w:rsidRPr="00E845DB">
        <w:rPr>
          <w:rFonts w:cs="Times New Roman"/>
          <w:szCs w:val="24"/>
        </w:rPr>
        <w:t xml:space="preserve"> </w:t>
      </w:r>
      <w:r w:rsidR="00DA731C" w:rsidRPr="00E845DB">
        <w:rPr>
          <w:rFonts w:cs="Times New Roman"/>
          <w:bCs/>
          <w:szCs w:val="24"/>
        </w:rPr>
        <w:t xml:space="preserve">65 0 Rs 352799 18 Rsž 2 </w:t>
      </w:r>
      <w:r w:rsidR="00471958" w:rsidRPr="00E845DB">
        <w:rPr>
          <w:rFonts w:cs="Times New Roman"/>
          <w:szCs w:val="24"/>
        </w:rPr>
        <w:t xml:space="preserve">od </w:t>
      </w:r>
      <w:r w:rsidR="00DA731C" w:rsidRPr="00E845DB">
        <w:rPr>
          <w:rFonts w:eastAsia="Arial Unicode MS" w:cs="Times New Roman"/>
          <w:szCs w:val="24"/>
        </w:rPr>
        <w:t>17.09.2020.</w:t>
      </w:r>
      <w:r w:rsidR="00471958" w:rsidRPr="00E845DB">
        <w:rPr>
          <w:rFonts w:cs="Times New Roman"/>
          <w:szCs w:val="24"/>
        </w:rPr>
        <w:t xml:space="preserve"> godine</w:t>
      </w:r>
      <w:r w:rsidRPr="00E845DB">
        <w:rPr>
          <w:rFonts w:cs="Times New Roman"/>
          <w:szCs w:val="24"/>
        </w:rPr>
        <w:t>, u sje</w:t>
      </w:r>
      <w:r w:rsidR="00DD2C18" w:rsidRPr="00E845DB">
        <w:rPr>
          <w:rFonts w:cs="Times New Roman"/>
          <w:szCs w:val="24"/>
        </w:rPr>
        <w:t xml:space="preserve">dnici vijeća održanoj dana </w:t>
      </w:r>
      <w:r w:rsidR="00D00987" w:rsidRPr="00E845DB">
        <w:rPr>
          <w:rFonts w:cs="Times New Roman"/>
          <w:szCs w:val="24"/>
        </w:rPr>
        <w:t>0</w:t>
      </w:r>
      <w:r w:rsidR="00C97B2E" w:rsidRPr="00E845DB">
        <w:rPr>
          <w:rFonts w:cs="Times New Roman"/>
          <w:szCs w:val="24"/>
        </w:rPr>
        <w:t>7</w:t>
      </w:r>
      <w:r w:rsidR="00D00987" w:rsidRPr="00E845DB">
        <w:rPr>
          <w:rFonts w:cs="Times New Roman"/>
          <w:szCs w:val="24"/>
        </w:rPr>
        <w:t>.09</w:t>
      </w:r>
      <w:r w:rsidR="003B4F39" w:rsidRPr="00E845DB">
        <w:rPr>
          <w:rFonts w:cs="Times New Roman"/>
          <w:szCs w:val="24"/>
        </w:rPr>
        <w:t>.2021</w:t>
      </w:r>
      <w:r w:rsidRPr="00E845DB">
        <w:rPr>
          <w:rFonts w:cs="Times New Roman"/>
          <w:szCs w:val="24"/>
        </w:rPr>
        <w:t>. godine donio je</w:t>
      </w:r>
      <w:r w:rsidR="002B0E9C" w:rsidRPr="00E845DB">
        <w:rPr>
          <w:rFonts w:cs="Times New Roman"/>
          <w:szCs w:val="24"/>
        </w:rPr>
        <w:t>:</w:t>
      </w:r>
      <w:r w:rsidRPr="00E845DB">
        <w:rPr>
          <w:rFonts w:cs="Times New Roman"/>
          <w:szCs w:val="24"/>
        </w:rPr>
        <w:t xml:space="preserve">  </w:t>
      </w:r>
    </w:p>
    <w:p w:rsidR="003D6CC4" w:rsidRPr="00E845DB" w:rsidRDefault="008944CD" w:rsidP="00E81441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 </w:t>
      </w:r>
    </w:p>
    <w:p w:rsidR="00EB3C19" w:rsidRPr="00E845DB" w:rsidRDefault="00D00388" w:rsidP="00E81441">
      <w:pPr>
        <w:rPr>
          <w:rFonts w:cs="Times New Roman"/>
          <w:noProof/>
          <w:szCs w:val="24"/>
        </w:rPr>
      </w:pPr>
      <w:r w:rsidRPr="00E845DB">
        <w:rPr>
          <w:rFonts w:cs="Times New Roman"/>
          <w:noProof/>
          <w:szCs w:val="24"/>
        </w:rPr>
        <w:t xml:space="preserve"> </w:t>
      </w:r>
    </w:p>
    <w:p w:rsidR="00BF6405" w:rsidRPr="00E845DB" w:rsidRDefault="00AE557B" w:rsidP="00E81441">
      <w:pPr>
        <w:jc w:val="center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  </w:t>
      </w:r>
      <w:r w:rsidR="00E210B3" w:rsidRPr="00E845DB">
        <w:rPr>
          <w:rFonts w:cs="Times New Roman"/>
          <w:szCs w:val="24"/>
        </w:rPr>
        <w:t xml:space="preserve">P R E S U D U </w:t>
      </w:r>
    </w:p>
    <w:p w:rsidR="004C4DCD" w:rsidRPr="00E845DB" w:rsidRDefault="004C4DCD" w:rsidP="00E81441">
      <w:pPr>
        <w:jc w:val="center"/>
        <w:rPr>
          <w:rFonts w:cs="Times New Roman"/>
          <w:szCs w:val="24"/>
        </w:rPr>
      </w:pPr>
    </w:p>
    <w:p w:rsidR="008944CD" w:rsidRPr="00E845DB" w:rsidRDefault="006943F6" w:rsidP="00E81441">
      <w:pPr>
        <w:jc w:val="center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</w:t>
      </w:r>
      <w:r w:rsidR="00EB3C19" w:rsidRPr="00E845DB">
        <w:rPr>
          <w:rFonts w:cs="Times New Roman"/>
          <w:szCs w:val="24"/>
        </w:rPr>
        <w:t xml:space="preserve"> </w:t>
      </w:r>
      <w:r w:rsidR="00561160" w:rsidRPr="00E845DB">
        <w:rPr>
          <w:rFonts w:cs="Times New Roman"/>
          <w:szCs w:val="24"/>
        </w:rPr>
        <w:t xml:space="preserve"> </w:t>
      </w:r>
      <w:r w:rsidR="00EE6E91" w:rsidRPr="00E845DB">
        <w:rPr>
          <w:rFonts w:cs="Times New Roman"/>
          <w:szCs w:val="24"/>
        </w:rPr>
        <w:t>Revizij</w:t>
      </w:r>
      <w:r w:rsidR="00D30046" w:rsidRPr="00E845DB">
        <w:rPr>
          <w:rFonts w:cs="Times New Roman"/>
          <w:szCs w:val="24"/>
        </w:rPr>
        <w:t>a</w:t>
      </w:r>
      <w:r w:rsidR="00EE6E91" w:rsidRPr="00E845DB">
        <w:rPr>
          <w:rFonts w:cs="Times New Roman"/>
          <w:szCs w:val="24"/>
        </w:rPr>
        <w:t xml:space="preserve"> se </w:t>
      </w:r>
      <w:r w:rsidR="00BF6405" w:rsidRPr="00E845DB">
        <w:rPr>
          <w:rFonts w:cs="Times New Roman"/>
          <w:szCs w:val="24"/>
        </w:rPr>
        <w:t>odb</w:t>
      </w:r>
      <w:r w:rsidR="00E210B3" w:rsidRPr="00E845DB">
        <w:rPr>
          <w:rFonts w:cs="Times New Roman"/>
          <w:szCs w:val="24"/>
        </w:rPr>
        <w:t>ija</w:t>
      </w:r>
      <w:r w:rsidR="00BF6405" w:rsidRPr="00E845DB">
        <w:rPr>
          <w:rFonts w:cs="Times New Roman"/>
          <w:szCs w:val="24"/>
        </w:rPr>
        <w:t>.</w:t>
      </w:r>
    </w:p>
    <w:p w:rsidR="00241792" w:rsidRPr="00E845DB" w:rsidRDefault="00241792" w:rsidP="00E81441">
      <w:pPr>
        <w:jc w:val="center"/>
        <w:rPr>
          <w:rFonts w:eastAsia="Times New Roman" w:cs="Times New Roman"/>
          <w:szCs w:val="24"/>
        </w:rPr>
      </w:pPr>
    </w:p>
    <w:p w:rsidR="003D6CC4" w:rsidRPr="00E845DB" w:rsidRDefault="00241792" w:rsidP="00E8144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Odbija se zahtjev tužitelja za naknadu troškova za sastav revizije u iznosu od </w:t>
      </w:r>
      <w:r w:rsidR="00D378FD" w:rsidRPr="00E845DB">
        <w:rPr>
          <w:rFonts w:cs="Times New Roman"/>
          <w:szCs w:val="24"/>
        </w:rPr>
        <w:t>1.</w:t>
      </w:r>
      <w:r w:rsidR="007773D7" w:rsidRPr="00E845DB">
        <w:rPr>
          <w:rFonts w:cs="Times New Roman"/>
          <w:szCs w:val="24"/>
        </w:rPr>
        <w:t>110,33</w:t>
      </w:r>
      <w:r w:rsidR="00DD2C18" w:rsidRPr="00E845DB">
        <w:rPr>
          <w:rFonts w:cs="Times New Roman"/>
          <w:szCs w:val="24"/>
        </w:rPr>
        <w:t xml:space="preserve"> </w:t>
      </w:r>
      <w:r w:rsidRPr="00E845DB">
        <w:rPr>
          <w:rFonts w:cs="Times New Roman"/>
          <w:szCs w:val="24"/>
        </w:rPr>
        <w:t>KM.</w:t>
      </w:r>
    </w:p>
    <w:p w:rsidR="00964518" w:rsidRPr="00E845DB" w:rsidRDefault="00964518" w:rsidP="00E8144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A22D8A" w:rsidRPr="00E845DB" w:rsidRDefault="00A22D8A" w:rsidP="00E8144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8944CD" w:rsidRPr="00E845DB" w:rsidRDefault="006943F6" w:rsidP="00E81441">
      <w:pPr>
        <w:overflowPunct w:val="0"/>
        <w:autoSpaceDE w:val="0"/>
        <w:autoSpaceDN w:val="0"/>
        <w:adjustRightInd w:val="0"/>
        <w:jc w:val="center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</w:t>
      </w:r>
      <w:r w:rsidR="008944CD" w:rsidRPr="00E845DB">
        <w:rPr>
          <w:rFonts w:cs="Times New Roman"/>
          <w:szCs w:val="24"/>
        </w:rPr>
        <w:t>O b r a z l o ž e n</w:t>
      </w:r>
      <w:r w:rsidR="002B0E9C" w:rsidRPr="00E845DB">
        <w:rPr>
          <w:rFonts w:cs="Times New Roman"/>
          <w:szCs w:val="24"/>
        </w:rPr>
        <w:t xml:space="preserve"> </w:t>
      </w:r>
      <w:r w:rsidR="008944CD" w:rsidRPr="00E845DB">
        <w:rPr>
          <w:rFonts w:cs="Times New Roman"/>
          <w:szCs w:val="24"/>
        </w:rPr>
        <w:t>j e</w:t>
      </w:r>
    </w:p>
    <w:p w:rsidR="00EF2DA9" w:rsidRPr="00E845DB" w:rsidRDefault="00EF2DA9" w:rsidP="00E81441">
      <w:pPr>
        <w:tabs>
          <w:tab w:val="left" w:pos="360"/>
        </w:tabs>
        <w:rPr>
          <w:rFonts w:cs="Times New Roman"/>
          <w:szCs w:val="24"/>
        </w:rPr>
      </w:pPr>
    </w:p>
    <w:p w:rsidR="007773D7" w:rsidRPr="00E845DB" w:rsidRDefault="00BF6405" w:rsidP="0000687C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Prvostepenom presudom Općinskog suda u </w:t>
      </w:r>
      <w:r w:rsidR="007A1E03" w:rsidRPr="00E845DB">
        <w:rPr>
          <w:rFonts w:cs="Times New Roman"/>
          <w:szCs w:val="24"/>
        </w:rPr>
        <w:t>Sarajevu</w:t>
      </w:r>
      <w:r w:rsidR="00DD2C18" w:rsidRPr="00E845DB">
        <w:rPr>
          <w:rFonts w:cs="Times New Roman"/>
          <w:szCs w:val="24"/>
        </w:rPr>
        <w:t>,</w:t>
      </w:r>
      <w:r w:rsidR="00AC221D" w:rsidRPr="00E845DB">
        <w:rPr>
          <w:rFonts w:cs="Times New Roman"/>
          <w:szCs w:val="24"/>
        </w:rPr>
        <w:t xml:space="preserve"> broj</w:t>
      </w:r>
      <w:r w:rsidR="0099182F" w:rsidRPr="00E845DB">
        <w:rPr>
          <w:rFonts w:cs="Times New Roman"/>
          <w:szCs w:val="24"/>
        </w:rPr>
        <w:t>:</w:t>
      </w:r>
      <w:r w:rsidR="00AC221D" w:rsidRPr="00E845DB">
        <w:rPr>
          <w:rFonts w:cs="Times New Roman"/>
          <w:szCs w:val="24"/>
        </w:rPr>
        <w:t xml:space="preserve"> </w:t>
      </w:r>
      <w:r w:rsidR="00F5098F" w:rsidRPr="00E845DB">
        <w:rPr>
          <w:rFonts w:cs="Times New Roman"/>
          <w:szCs w:val="24"/>
        </w:rPr>
        <w:t>65 0 Rs 352799 17 Rs 2</w:t>
      </w:r>
      <w:r w:rsidR="00456425" w:rsidRPr="00E845DB">
        <w:rPr>
          <w:rFonts w:cs="Times New Roman"/>
          <w:szCs w:val="24"/>
        </w:rPr>
        <w:t xml:space="preserve"> </w:t>
      </w:r>
      <w:r w:rsidR="00DD2C18" w:rsidRPr="00E845DB">
        <w:rPr>
          <w:rFonts w:cs="Times New Roman"/>
          <w:szCs w:val="24"/>
        </w:rPr>
        <w:t xml:space="preserve">od </w:t>
      </w:r>
      <w:r w:rsidR="00F5098F" w:rsidRPr="00E845DB">
        <w:rPr>
          <w:rFonts w:cs="Times New Roman"/>
          <w:szCs w:val="24"/>
        </w:rPr>
        <w:t>13.03.2018</w:t>
      </w:r>
      <w:r w:rsidR="00A55ACB" w:rsidRPr="00E845DB">
        <w:rPr>
          <w:rFonts w:cs="Times New Roman"/>
          <w:szCs w:val="24"/>
        </w:rPr>
        <w:t xml:space="preserve">. </w:t>
      </w:r>
      <w:r w:rsidR="00D75109" w:rsidRPr="00E845DB">
        <w:rPr>
          <w:rFonts w:cs="Times New Roman"/>
          <w:szCs w:val="24"/>
        </w:rPr>
        <w:t>godine</w:t>
      </w:r>
      <w:r w:rsidR="00DD2C18" w:rsidRPr="00E845DB">
        <w:rPr>
          <w:rFonts w:cs="Times New Roman"/>
          <w:szCs w:val="24"/>
        </w:rPr>
        <w:t xml:space="preserve"> odlučeno je: </w:t>
      </w:r>
    </w:p>
    <w:p w:rsidR="00F5098F" w:rsidRPr="00E845DB" w:rsidRDefault="00C54E3D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„</w:t>
      </w:r>
      <w:r w:rsidR="00F5098F" w:rsidRPr="00E845DB">
        <w:rPr>
          <w:rFonts w:cs="Times New Roman"/>
          <w:szCs w:val="24"/>
        </w:rPr>
        <w:t>Usvajaju se djelimično tužbeni zahtjevi, pa se kao nezakonito poništava rješenje tuženog o prestanku ugovora o radu od 16.10.2012. godine.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Nalaže se tuženom da tužitelju isplati neisplaćene plaće za maj, jun i oktobar 2010. godine, te za februar april i juli 2011. godine u ukupnom iznosu od 2.404,40 KM sa zakonskim zateznim kamatama: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398,37 KM počev od 05.10.2010.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419,82 KM počev od 05.07.2010.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400,73 KM počev od 05.11.2010.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381,65 KM počev od 05.03.2011.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400,73 KM počev od 05.05.2011.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na iznos od 403,10 KM počev od 05.08.2011. godine, pa do isplate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te da na dosuđene iznose neisplaćenih plaća iz 2010. godine na transakcijski račun Federalnog zavoda PIO/MIO uplati iznos od 451,45 KM na ime neuplaćenih doprinosa za penzijsko i invalidsko osiguranja, dok je u odnosu na dosuđene neisplaćene plaće iz 2011. godine tuženi dužan da ih sam obračuna i uplatio Federalnom zavodu PIO/MIO u korist tužitelja</w:t>
      </w:r>
      <w:r w:rsidR="006C55F4" w:rsidRPr="00E845DB">
        <w:rPr>
          <w:rFonts w:cs="Times New Roman"/>
          <w:szCs w:val="24"/>
        </w:rPr>
        <w:t>.</w:t>
      </w:r>
      <w:r w:rsidRPr="00E845DB">
        <w:rPr>
          <w:rFonts w:cs="Times New Roman"/>
          <w:szCs w:val="24"/>
        </w:rPr>
        <w:t xml:space="preserve"> 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Nalaže se tuženom da tužitelju isplati neisplaćene naknade za prijevoz na posao i sa posla za period od maja 2010. godine zaključno sa julom 2011. godine u ukupnom </w:t>
      </w:r>
      <w:r w:rsidRPr="00E845DB">
        <w:rPr>
          <w:rFonts w:cs="Times New Roman"/>
          <w:szCs w:val="24"/>
        </w:rPr>
        <w:lastRenderedPageBreak/>
        <w:t>iznosu od 795,00 KM sa zakonskim zateznim kamatama počev od 20.05.2013. godine, pa do isplate, a sve navedeno u stavu I izreke presude u roku od 15 dana.</w:t>
      </w:r>
    </w:p>
    <w:p w:rsidR="00F5098F" w:rsidRPr="00E845DB" w:rsidRDefault="00F5098F" w:rsidP="00F5098F">
      <w:pPr>
        <w:rPr>
          <w:rFonts w:cs="Times New Roman"/>
          <w:szCs w:val="24"/>
        </w:rPr>
      </w:pPr>
    </w:p>
    <w:p w:rsidR="00F5098F" w:rsidRPr="00E845DB" w:rsidRDefault="00F5098F" w:rsidP="007773D7">
      <w:pPr>
        <w:jc w:val="center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II</w:t>
      </w:r>
    </w:p>
    <w:p w:rsidR="007773D7" w:rsidRPr="00E845DB" w:rsidRDefault="007773D7" w:rsidP="007773D7">
      <w:pPr>
        <w:jc w:val="center"/>
        <w:rPr>
          <w:rFonts w:cs="Times New Roman"/>
          <w:szCs w:val="24"/>
        </w:rPr>
      </w:pP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Tužbeni zahtjevi se odbijaju u dijelu kojim je tužitelj tražio da se tuženi obaveže da ga vrati na rad, na radno mjesto fotoreportera u podružnici </w:t>
      </w:r>
      <w:r w:rsidR="00213F70">
        <w:rPr>
          <w:rFonts w:cs="Times New Roman"/>
          <w:szCs w:val="24"/>
        </w:rPr>
        <w:t>S.</w:t>
      </w:r>
      <w:r w:rsidRPr="00E845DB">
        <w:rPr>
          <w:rFonts w:cs="Times New Roman"/>
          <w:szCs w:val="24"/>
        </w:rPr>
        <w:t>, a shodno ugovoru o radu od 01.06.2007. godine, te da mu uspostavi sva prava iz radnog odnosa u obimu kakva su bila prije donošenja rješenja o prestanku ugovora o radu od 16.10.2012. godine, a s tim u vezi odbija se zahtjev po kojem je tužitelj tražio da se tuženi obaveže da mu za period od 17.10.2012. godine do 16.10.2016. godine isplati naknade plaća u ukupnom iznosu od 22.620,00 KM sa zakonskim zateznim kamatama na mjesečne iznose naknada plaća počev od svakog petog u mjesecu za prethodni mjesec, pa do konačne isplate, kao i zahtjev da se na iznos naknada plaća za isti period na transakcijski račun Federalnog zavoda za PIO/MIO izvrši uplata doprinosa za penzijsko i invalidsko osiguranje u iznosu od 7.540,00 KM.</w:t>
      </w: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Odbija se tužbeni zahtjev po kojem je traženo da se tuženi obaveže da mu se na ime neisplaćenog regresa za 2010. godinu, 2011 i 2012. godinu isplati iznos od 683,71 KM za zakonskim zateznim kamatama počev od 20.05.2013. godine, pa do isplate.</w:t>
      </w:r>
    </w:p>
    <w:p w:rsidR="00F5098F" w:rsidRPr="00E845DB" w:rsidRDefault="00F5098F" w:rsidP="00F5098F">
      <w:pPr>
        <w:rPr>
          <w:rFonts w:cs="Times New Roman"/>
          <w:szCs w:val="24"/>
        </w:rPr>
      </w:pP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Tužbeni zahtjev se odbija i u dijelu za iznos preko dosuđenih plaća iz stava I izreke presude, a što uključuje i zahtjev koji obuhvata iznose plaća koje su tražene da se isplate za avgust, septembar, oktobar, novembar i decembar 2011. godine, te za period od januar-oktobar 2012. godine sa zakonskim zateznim kamatama na mjesečne iznose koje su za glavnice plaća u ovom periodu tražene počev od svakog 5 u mjesecu za prethodni mjesec,  pa do isplate, a s tim u vezi i zahtjev koji se odnosi na uplatu doprinosa za PIO za iste mjesece u odnosu na 2011. i 2012. godinu.</w:t>
      </w:r>
    </w:p>
    <w:p w:rsidR="00F5098F" w:rsidRPr="00E845DB" w:rsidRDefault="00F5098F" w:rsidP="00F5098F">
      <w:pPr>
        <w:rPr>
          <w:rFonts w:cs="Times New Roman"/>
          <w:szCs w:val="24"/>
        </w:rPr>
      </w:pP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Tužbeni zahtjev se odbija i za iznos preko dosuđenih naknada za prijevoz na posao i sa posla, a koji uključuje period tražene naknade od 01.08.2011. godine zaključno sa oktobrom 2012. godine, kao i zahtjev za zakonske zatezne kamate koje su i za ovaj period tražene od dana podnošenja tužbe, pa do isplate.</w:t>
      </w:r>
    </w:p>
    <w:p w:rsidR="00F5098F" w:rsidRPr="00E845DB" w:rsidRDefault="00F5098F" w:rsidP="00F5098F">
      <w:pPr>
        <w:rPr>
          <w:rFonts w:cs="Times New Roman"/>
          <w:szCs w:val="24"/>
        </w:rPr>
      </w:pPr>
    </w:p>
    <w:p w:rsidR="00F5098F" w:rsidRPr="00E845DB" w:rsidRDefault="00F5098F" w:rsidP="007773D7">
      <w:pPr>
        <w:jc w:val="center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III</w:t>
      </w:r>
    </w:p>
    <w:p w:rsidR="007773D7" w:rsidRPr="00E845DB" w:rsidRDefault="007773D7" w:rsidP="007773D7">
      <w:pPr>
        <w:jc w:val="center"/>
        <w:rPr>
          <w:rFonts w:cs="Times New Roman"/>
          <w:szCs w:val="24"/>
        </w:rPr>
      </w:pP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Svaka strana snosi svoje troškove postupka.</w:t>
      </w:r>
    </w:p>
    <w:p w:rsidR="00F5098F" w:rsidRPr="00E845DB" w:rsidRDefault="00F5098F" w:rsidP="00F5098F">
      <w:pPr>
        <w:rPr>
          <w:rFonts w:cs="Times New Roman"/>
          <w:szCs w:val="24"/>
        </w:rPr>
      </w:pPr>
    </w:p>
    <w:p w:rsidR="00F5098F" w:rsidRPr="00E845DB" w:rsidRDefault="00F5098F" w:rsidP="007773D7">
      <w:pPr>
        <w:jc w:val="center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IV</w:t>
      </w:r>
    </w:p>
    <w:p w:rsidR="007773D7" w:rsidRPr="00E845DB" w:rsidRDefault="007773D7" w:rsidP="007773D7">
      <w:pPr>
        <w:jc w:val="center"/>
        <w:rPr>
          <w:rFonts w:cs="Times New Roman"/>
          <w:szCs w:val="24"/>
        </w:rPr>
      </w:pPr>
    </w:p>
    <w:p w:rsidR="00F5098F" w:rsidRPr="00E845DB" w:rsidRDefault="00F5098F" w:rsidP="00F5098F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Stavlja se van snage rješenje suda o određenoj mjeri osiguranja broj Rs 352799 13 Rs od 27.08.2013. godine</w:t>
      </w:r>
      <w:r w:rsidR="00C54E3D" w:rsidRPr="00E845DB">
        <w:rPr>
          <w:rFonts w:cs="Times New Roman"/>
          <w:szCs w:val="24"/>
        </w:rPr>
        <w:t>“</w:t>
      </w:r>
      <w:r w:rsidRPr="00E845DB">
        <w:rPr>
          <w:rFonts w:cs="Times New Roman"/>
          <w:szCs w:val="24"/>
        </w:rPr>
        <w:t>.</w:t>
      </w:r>
    </w:p>
    <w:p w:rsidR="00A55ACB" w:rsidRPr="00E845DB" w:rsidRDefault="00A55ACB" w:rsidP="00E81441">
      <w:pPr>
        <w:rPr>
          <w:rFonts w:cs="Times New Roman"/>
          <w:szCs w:val="24"/>
        </w:rPr>
      </w:pPr>
    </w:p>
    <w:p w:rsidR="002350A5" w:rsidRPr="00E845DB" w:rsidRDefault="00BF6405" w:rsidP="002350A5">
      <w:pPr>
        <w:rPr>
          <w:rFonts w:cs="Times New Roman"/>
          <w:szCs w:val="24"/>
          <w:lang w:eastAsia="bs-Latn-BA"/>
        </w:rPr>
      </w:pPr>
      <w:r w:rsidRPr="00E845DB">
        <w:rPr>
          <w:rFonts w:cs="Times New Roman"/>
          <w:szCs w:val="24"/>
        </w:rPr>
        <w:t xml:space="preserve">Drugostepenom presudom Kantonalnog suda u </w:t>
      </w:r>
      <w:r w:rsidR="00400019" w:rsidRPr="00E845DB">
        <w:rPr>
          <w:rFonts w:cs="Times New Roman"/>
          <w:szCs w:val="24"/>
        </w:rPr>
        <w:t>Sarajevu</w:t>
      </w:r>
      <w:r w:rsidR="000423A5" w:rsidRPr="00E845DB">
        <w:rPr>
          <w:rFonts w:cs="Times New Roman"/>
          <w:szCs w:val="24"/>
        </w:rPr>
        <w:t>,</w:t>
      </w:r>
      <w:r w:rsidR="00400019" w:rsidRPr="00E845DB">
        <w:rPr>
          <w:rFonts w:cs="Times New Roman"/>
          <w:szCs w:val="24"/>
        </w:rPr>
        <w:t xml:space="preserve"> broj: </w:t>
      </w:r>
      <w:r w:rsidR="00400019" w:rsidRPr="00E845DB">
        <w:rPr>
          <w:rFonts w:cs="Times New Roman"/>
          <w:bCs/>
          <w:szCs w:val="24"/>
        </w:rPr>
        <w:t xml:space="preserve">65 0 Rs 352799 18 Rsž 2 </w:t>
      </w:r>
      <w:r w:rsidR="00400019" w:rsidRPr="00E845DB">
        <w:rPr>
          <w:rFonts w:cs="Times New Roman"/>
          <w:szCs w:val="24"/>
        </w:rPr>
        <w:t xml:space="preserve">od </w:t>
      </w:r>
      <w:r w:rsidR="00400019" w:rsidRPr="00E845DB">
        <w:rPr>
          <w:rFonts w:eastAsia="Arial Unicode MS" w:cs="Times New Roman"/>
          <w:szCs w:val="24"/>
        </w:rPr>
        <w:t>17.09.2020.</w:t>
      </w:r>
      <w:r w:rsidR="00400019" w:rsidRPr="00E845DB">
        <w:rPr>
          <w:rFonts w:cs="Times New Roman"/>
          <w:szCs w:val="24"/>
        </w:rPr>
        <w:t xml:space="preserve"> </w:t>
      </w:r>
      <w:r w:rsidRPr="00E845DB">
        <w:rPr>
          <w:rFonts w:cs="Times New Roman"/>
          <w:szCs w:val="24"/>
        </w:rPr>
        <w:t>godine</w:t>
      </w:r>
      <w:r w:rsidR="00D3639A" w:rsidRPr="00E845DB">
        <w:rPr>
          <w:rFonts w:cs="Times New Roman"/>
          <w:szCs w:val="24"/>
        </w:rPr>
        <w:t xml:space="preserve"> </w:t>
      </w:r>
      <w:r w:rsidR="0000687C" w:rsidRPr="00E845DB">
        <w:rPr>
          <w:rFonts w:cs="Times New Roman"/>
          <w:szCs w:val="24"/>
        </w:rPr>
        <w:t>ž</w:t>
      </w:r>
      <w:r w:rsidR="00DA77EE" w:rsidRPr="00E845DB">
        <w:rPr>
          <w:rFonts w:cs="Times New Roman"/>
          <w:szCs w:val="24"/>
        </w:rPr>
        <w:t>albe tužitelja i tuženog su odbijene i prvostepena presuda potvrđena</w:t>
      </w:r>
      <w:r w:rsidR="0000687C" w:rsidRPr="00E845DB">
        <w:rPr>
          <w:rFonts w:cs="Times New Roman"/>
          <w:szCs w:val="24"/>
        </w:rPr>
        <w:t>, a o</w:t>
      </w:r>
      <w:r w:rsidR="0091673E" w:rsidRPr="00E845DB">
        <w:rPr>
          <w:rFonts w:cs="Times New Roman"/>
          <w:szCs w:val="24"/>
          <w:lang w:eastAsia="bs-Latn-BA"/>
        </w:rPr>
        <w:t>dbij</w:t>
      </w:r>
      <w:r w:rsidR="007400E7" w:rsidRPr="00E845DB">
        <w:rPr>
          <w:rFonts w:cs="Times New Roman"/>
          <w:szCs w:val="24"/>
          <w:lang w:eastAsia="bs-Latn-BA"/>
        </w:rPr>
        <w:t xml:space="preserve">eni su </w:t>
      </w:r>
      <w:r w:rsidR="0091673E" w:rsidRPr="00E845DB">
        <w:rPr>
          <w:rFonts w:cs="Times New Roman"/>
          <w:szCs w:val="24"/>
          <w:lang w:eastAsia="bs-Latn-BA"/>
        </w:rPr>
        <w:t>kao neosnovani zahtjevi stranaka za nakn</w:t>
      </w:r>
      <w:r w:rsidR="002350A5" w:rsidRPr="00E845DB">
        <w:rPr>
          <w:rFonts w:cs="Times New Roman"/>
          <w:szCs w:val="24"/>
          <w:lang w:eastAsia="bs-Latn-BA"/>
        </w:rPr>
        <w:t>adu troškova žalbenog postupka.</w:t>
      </w:r>
    </w:p>
    <w:p w:rsidR="002350A5" w:rsidRPr="00E845DB" w:rsidRDefault="002350A5" w:rsidP="002350A5">
      <w:pPr>
        <w:rPr>
          <w:rFonts w:cs="Times New Roman"/>
          <w:szCs w:val="24"/>
          <w:lang w:eastAsia="bs-Latn-BA"/>
        </w:rPr>
      </w:pPr>
    </w:p>
    <w:p w:rsidR="002350A5" w:rsidRPr="00E845DB" w:rsidRDefault="002350A5" w:rsidP="002350A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lastRenderedPageBreak/>
        <w:t>Protiv drugostepene presu</w:t>
      </w:r>
      <w:r w:rsidR="0000687C" w:rsidRPr="00E845DB">
        <w:rPr>
          <w:rFonts w:cs="Times New Roman"/>
          <w:szCs w:val="24"/>
        </w:rPr>
        <w:t>de tužitelj je izjavio reviziju</w:t>
      </w:r>
      <w:r w:rsidRPr="00E845DB">
        <w:rPr>
          <w:rFonts w:cs="Times New Roman"/>
          <w:szCs w:val="24"/>
        </w:rPr>
        <w:t xml:space="preserve"> zbog povrede odredaba parničnog postupka i pogrešne primjene materijalnog prava, s prijedlogom da se revizija usvoji, pobijana presuda preinači</w:t>
      </w:r>
      <w:r w:rsidR="0000687C" w:rsidRPr="00E845DB">
        <w:rPr>
          <w:rFonts w:cs="Times New Roman"/>
          <w:szCs w:val="24"/>
        </w:rPr>
        <w:t xml:space="preserve"> i tužbenom zahtjevu udovolji u cijelosti</w:t>
      </w:r>
      <w:r w:rsidRPr="00E845DB">
        <w:rPr>
          <w:rFonts w:cs="Times New Roman"/>
          <w:szCs w:val="24"/>
        </w:rPr>
        <w:t xml:space="preserve"> uz naknadu troškova</w:t>
      </w:r>
      <w:r w:rsidR="0000687C" w:rsidRPr="00E845DB">
        <w:rPr>
          <w:rFonts w:cs="Times New Roman"/>
          <w:szCs w:val="24"/>
        </w:rPr>
        <w:t xml:space="preserve"> parničnog postupka uključujući i troškove za sastav revizije </w:t>
      </w:r>
      <w:r w:rsidRPr="00E845DB">
        <w:rPr>
          <w:rFonts w:cs="Times New Roman"/>
          <w:szCs w:val="24"/>
        </w:rPr>
        <w:t xml:space="preserve">u iznosu od </w:t>
      </w:r>
      <w:r w:rsidR="00D378FD" w:rsidRPr="00E845DB">
        <w:rPr>
          <w:rFonts w:cs="Times New Roman"/>
          <w:szCs w:val="24"/>
        </w:rPr>
        <w:t>1.</w:t>
      </w:r>
      <w:r w:rsidR="00304EA1" w:rsidRPr="00E845DB">
        <w:rPr>
          <w:rFonts w:cs="Times New Roman"/>
          <w:szCs w:val="24"/>
        </w:rPr>
        <w:t xml:space="preserve">110,33 </w:t>
      </w:r>
      <w:r w:rsidRPr="00E845DB">
        <w:rPr>
          <w:rFonts w:cs="Times New Roman"/>
          <w:szCs w:val="24"/>
        </w:rPr>
        <w:t>KM, ili ukine i predmet vrati drugostepenom sudu na ponovno suđenje.</w:t>
      </w:r>
    </w:p>
    <w:p w:rsidR="002350A5" w:rsidRPr="00E845DB" w:rsidRDefault="002350A5" w:rsidP="002350A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B33E13" w:rsidRPr="00E845DB" w:rsidRDefault="003A4354" w:rsidP="00304EA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Tuženi nije podnio odgovor na reviziju. </w:t>
      </w:r>
    </w:p>
    <w:p w:rsidR="0075003A" w:rsidRDefault="0075003A" w:rsidP="004D1E90">
      <w:pPr>
        <w:rPr>
          <w:rFonts w:eastAsia="Times New Roman" w:cs="Times New Roman"/>
          <w:szCs w:val="24"/>
        </w:rPr>
      </w:pPr>
    </w:p>
    <w:p w:rsidR="004D1E90" w:rsidRPr="00E845DB" w:rsidRDefault="004D1E90" w:rsidP="004D1E90">
      <w:pPr>
        <w:rPr>
          <w:rFonts w:eastAsia="Times New Roman" w:cs="Times New Roman"/>
          <w:szCs w:val="24"/>
        </w:rPr>
      </w:pPr>
      <w:r w:rsidRPr="00E845DB">
        <w:rPr>
          <w:rFonts w:eastAsia="Times New Roman" w:cs="Times New Roman"/>
          <w:szCs w:val="24"/>
        </w:rPr>
        <w:t>Ispitujući pobijanu presudu u granicama razloga navedenih u reviziji i po službenoj dužnosti u smislu odredbe člana 241. Zakona o parničnom postupku (</w:t>
      </w:r>
      <w:r w:rsidRPr="00E845DB">
        <w:rPr>
          <w:szCs w:val="24"/>
        </w:rPr>
        <w:t xml:space="preserve">Službene novine F BiH broj 53/03, 73/05, 19/06 i 98/15  - </w:t>
      </w:r>
      <w:r w:rsidRPr="00E845DB">
        <w:rPr>
          <w:rFonts w:eastAsia="Times New Roman" w:cs="Times New Roman"/>
          <w:szCs w:val="24"/>
        </w:rPr>
        <w:t xml:space="preserve">u daljem tekstu ZPP), ovaj sud je odlučio: </w:t>
      </w:r>
    </w:p>
    <w:p w:rsidR="004D1E90" w:rsidRPr="00E845DB" w:rsidRDefault="004D1E90" w:rsidP="004D1E90">
      <w:pPr>
        <w:rPr>
          <w:rFonts w:cs="Times New Roman"/>
          <w:szCs w:val="24"/>
        </w:rPr>
      </w:pPr>
    </w:p>
    <w:p w:rsidR="004D1E90" w:rsidRPr="00E845DB" w:rsidRDefault="004D1E90" w:rsidP="004D1E90">
      <w:pPr>
        <w:rPr>
          <w:rFonts w:eastAsia="Times New Roman" w:cs="Times New Roman"/>
          <w:szCs w:val="24"/>
        </w:rPr>
      </w:pPr>
      <w:r w:rsidRPr="00E845DB">
        <w:rPr>
          <w:rFonts w:cs="Times New Roman"/>
          <w:szCs w:val="24"/>
        </w:rPr>
        <w:t xml:space="preserve">Revizija nije osnovana.  </w:t>
      </w:r>
    </w:p>
    <w:p w:rsidR="004D1E90" w:rsidRPr="00E845DB" w:rsidRDefault="004D1E90" w:rsidP="00304EA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853087" w:rsidRPr="00E845DB" w:rsidRDefault="004D1E90" w:rsidP="004D1E90">
      <w:pPr>
        <w:rPr>
          <w:rFonts w:eastAsia="Times New Roman" w:cs="Times New Roman"/>
          <w:szCs w:val="24"/>
        </w:rPr>
      </w:pPr>
      <w:r w:rsidRPr="00E845DB">
        <w:rPr>
          <w:rFonts w:eastAsia="Times New Roman" w:cs="Times New Roman"/>
          <w:szCs w:val="24"/>
        </w:rPr>
        <w:t>O procesnim povredama zbog kojih se može izjaviti revizija, revizijski sud je ovlašten voditi računa jedino kada se revident na postojanje takvih povreda određeno poziva. U konkretnom slučaju</w:t>
      </w:r>
      <w:r w:rsidR="00853087" w:rsidRPr="00E845DB">
        <w:rPr>
          <w:rFonts w:eastAsia="Times New Roman" w:cs="Times New Roman"/>
          <w:szCs w:val="24"/>
        </w:rPr>
        <w:t>,</w:t>
      </w:r>
      <w:r w:rsidRPr="00E845DB">
        <w:rPr>
          <w:rFonts w:eastAsia="Times New Roman" w:cs="Times New Roman"/>
          <w:szCs w:val="24"/>
        </w:rPr>
        <w:t xml:space="preserve"> predmetna revizija se u suštini svodi na detaljno analiziranje izvedenih dokaza uz prigovor da drug</w:t>
      </w:r>
      <w:r w:rsidR="00F81767">
        <w:rPr>
          <w:rFonts w:eastAsia="Times New Roman" w:cs="Times New Roman"/>
          <w:szCs w:val="24"/>
        </w:rPr>
        <w:t xml:space="preserve">ostepeni sud nije odgovorio (član </w:t>
      </w:r>
      <w:r w:rsidRPr="00E845DB">
        <w:rPr>
          <w:rFonts w:eastAsia="Times New Roman" w:cs="Times New Roman"/>
          <w:szCs w:val="24"/>
        </w:rPr>
        <w:t xml:space="preserve">231. ZPP) na procesnopravno pitanje dopuštenosti korištenja kao dokaza – tužiteljevog zahtjeva za vršenje inspekcijskog nadzora, a kojeg tuženi nije predložio, </w:t>
      </w:r>
      <w:r w:rsidR="00F81767">
        <w:rPr>
          <w:rFonts w:eastAsia="Times New Roman" w:cs="Times New Roman"/>
          <w:szCs w:val="24"/>
        </w:rPr>
        <w:t>pa da je povrijeđen član</w:t>
      </w:r>
      <w:r w:rsidR="00853087" w:rsidRPr="00E845DB">
        <w:rPr>
          <w:rFonts w:eastAsia="Times New Roman" w:cs="Times New Roman"/>
          <w:szCs w:val="24"/>
        </w:rPr>
        <w:t xml:space="preserve"> 102. ZPP.</w:t>
      </w:r>
    </w:p>
    <w:p w:rsidR="00853087" w:rsidRPr="00E845DB" w:rsidRDefault="00853087" w:rsidP="004D1E90">
      <w:pPr>
        <w:rPr>
          <w:rFonts w:eastAsia="Times New Roman" w:cs="Times New Roman"/>
          <w:szCs w:val="24"/>
        </w:rPr>
      </w:pPr>
    </w:p>
    <w:p w:rsidR="004D1E90" w:rsidRPr="00E845DB" w:rsidRDefault="004D1E90" w:rsidP="004D1E90">
      <w:r w:rsidRPr="00E845DB">
        <w:rPr>
          <w:rFonts w:eastAsia="Times New Roman" w:cs="Times New Roman"/>
          <w:szCs w:val="24"/>
        </w:rPr>
        <w:t>Ovakvim istaknutim prigovorima tužitelj nije doveo u sumnju zakonitost pobijane presude. Suprotno prigovoru revidenta</w:t>
      </w:r>
      <w:r w:rsidR="00853087" w:rsidRPr="00E845DB">
        <w:rPr>
          <w:rFonts w:eastAsia="Times New Roman" w:cs="Times New Roman"/>
          <w:szCs w:val="24"/>
        </w:rPr>
        <w:t>,</w:t>
      </w:r>
      <w:r w:rsidRPr="00E845DB">
        <w:rPr>
          <w:rFonts w:eastAsia="Times New Roman" w:cs="Times New Roman"/>
          <w:szCs w:val="24"/>
        </w:rPr>
        <w:t xml:space="preserve"> </w:t>
      </w:r>
      <w:r w:rsidR="00853087" w:rsidRPr="00E845DB">
        <w:rPr>
          <w:rFonts w:eastAsia="Times New Roman" w:cs="Times New Roman"/>
          <w:szCs w:val="24"/>
        </w:rPr>
        <w:t>nižestepeni sudovi su</w:t>
      </w:r>
      <w:r w:rsidRPr="00E845DB">
        <w:rPr>
          <w:rFonts w:eastAsia="Times New Roman" w:cs="Times New Roman"/>
          <w:szCs w:val="24"/>
        </w:rPr>
        <w:t xml:space="preserve"> sve izvedene dokaze cijeni</w:t>
      </w:r>
      <w:r w:rsidR="00853087" w:rsidRPr="00E845DB">
        <w:rPr>
          <w:rFonts w:eastAsia="Times New Roman" w:cs="Times New Roman"/>
          <w:szCs w:val="24"/>
        </w:rPr>
        <w:t>li</w:t>
      </w:r>
      <w:r w:rsidRPr="00E845DB">
        <w:rPr>
          <w:rFonts w:eastAsia="Times New Roman" w:cs="Times New Roman"/>
          <w:szCs w:val="24"/>
        </w:rPr>
        <w:t xml:space="preserve"> u skladu sa </w:t>
      </w:r>
      <w:r w:rsidR="00853087" w:rsidRPr="00E845DB">
        <w:rPr>
          <w:rFonts w:eastAsia="Times New Roman" w:cs="Times New Roman"/>
          <w:szCs w:val="24"/>
        </w:rPr>
        <w:t>odredbom člana 8. ZPP</w:t>
      </w:r>
      <w:r w:rsidR="00A440B2" w:rsidRPr="00E845DB">
        <w:rPr>
          <w:rFonts w:eastAsia="Times New Roman" w:cs="Times New Roman"/>
          <w:szCs w:val="24"/>
        </w:rPr>
        <w:t>,</w:t>
      </w:r>
      <w:r w:rsidR="00853087" w:rsidRPr="00E845DB">
        <w:rPr>
          <w:rFonts w:eastAsia="Times New Roman" w:cs="Times New Roman"/>
          <w:szCs w:val="24"/>
        </w:rPr>
        <w:t xml:space="preserve"> pa tako i činjenicu usmenog otkaza ugovora o radu od strane tužitelja prvenstveno su utvrdili iz zapisnika o inspekcijskom nadzoru</w:t>
      </w:r>
      <w:r w:rsidR="007316F2" w:rsidRPr="00E845DB">
        <w:rPr>
          <w:rFonts w:eastAsia="Times New Roman" w:cs="Times New Roman"/>
          <w:szCs w:val="24"/>
        </w:rPr>
        <w:t xml:space="preserve"> u kojem je konst</w:t>
      </w:r>
      <w:r w:rsidR="0018168C">
        <w:rPr>
          <w:rFonts w:eastAsia="Times New Roman" w:cs="Times New Roman"/>
          <w:szCs w:val="24"/>
        </w:rPr>
        <w:t>a</w:t>
      </w:r>
      <w:r w:rsidR="007316F2" w:rsidRPr="00E845DB">
        <w:rPr>
          <w:rFonts w:eastAsia="Times New Roman" w:cs="Times New Roman"/>
          <w:szCs w:val="24"/>
        </w:rPr>
        <w:t>tovano da je tužitelj u zahtjevu naveo da je tuženom dao usmeni otkaz 31.07.2011.</w:t>
      </w:r>
      <w:r w:rsidR="0018168C">
        <w:rPr>
          <w:rFonts w:eastAsia="Times New Roman" w:cs="Times New Roman"/>
          <w:szCs w:val="24"/>
        </w:rPr>
        <w:t xml:space="preserve"> </w:t>
      </w:r>
      <w:r w:rsidR="007316F2" w:rsidRPr="00E845DB">
        <w:rPr>
          <w:rFonts w:eastAsia="Times New Roman" w:cs="Times New Roman"/>
          <w:szCs w:val="24"/>
        </w:rPr>
        <w:t>godine,</w:t>
      </w:r>
      <w:r w:rsidR="00853087" w:rsidRPr="00E845DB">
        <w:rPr>
          <w:rFonts w:eastAsia="Times New Roman" w:cs="Times New Roman"/>
          <w:szCs w:val="24"/>
        </w:rPr>
        <w:t xml:space="preserve"> </w:t>
      </w:r>
      <w:r w:rsidR="007316F2" w:rsidRPr="00E845DB">
        <w:rPr>
          <w:rFonts w:eastAsia="Times New Roman" w:cs="Times New Roman"/>
          <w:szCs w:val="24"/>
        </w:rPr>
        <w:t>kao i iz izjava saslušanih svjedoka tuženog i</w:t>
      </w:r>
      <w:r w:rsidRPr="00E845DB">
        <w:rPr>
          <w:rFonts w:eastAsia="Times New Roman" w:cs="Times New Roman"/>
          <w:szCs w:val="24"/>
        </w:rPr>
        <w:t xml:space="preserve"> na osnovu slobodne ocjene izvedenih dokaza utvrdi</w:t>
      </w:r>
      <w:r w:rsidR="007316F2" w:rsidRPr="00E845DB">
        <w:rPr>
          <w:rFonts w:eastAsia="Times New Roman" w:cs="Times New Roman"/>
          <w:szCs w:val="24"/>
        </w:rPr>
        <w:t>li</w:t>
      </w:r>
      <w:r w:rsidRPr="00E845DB">
        <w:rPr>
          <w:rFonts w:eastAsia="Times New Roman" w:cs="Times New Roman"/>
          <w:szCs w:val="24"/>
        </w:rPr>
        <w:t xml:space="preserve"> sporne činjenice odlučne za ovaj spor. Takvoj ocjeni dokaza od strane suda, revident ne može s uspjehom suprotstaviti svoju ocjenu dokaza, tim više što ista u konkretnom slučaju sadrži isključivo prigovore činjenične prirode koji u revizijskom postupku nisu relevantni (član 240. stav 2. ZPP). D</w:t>
      </w:r>
      <w:r w:rsidRPr="00E845DB">
        <w:t xml:space="preserve">rugostepeni sud je u obrazloženju svoje odluke ocijenio sve žalbene </w:t>
      </w:r>
      <w:r w:rsidR="00A440B2" w:rsidRPr="00E845DB">
        <w:t>navode</w:t>
      </w:r>
      <w:r w:rsidRPr="00E845DB">
        <w:t xml:space="preserve"> od odlučnog znač</w:t>
      </w:r>
      <w:r w:rsidR="00A440B2" w:rsidRPr="00E845DB">
        <w:t>aja</w:t>
      </w:r>
      <w:r w:rsidRPr="00E845DB">
        <w:t xml:space="preserve"> sa aspekta predmeta spora, pravilno primjenjujući odredbu člana 231. ZPP.</w:t>
      </w:r>
    </w:p>
    <w:p w:rsidR="007316F2" w:rsidRPr="00E845DB" w:rsidRDefault="007316F2" w:rsidP="004D1E90"/>
    <w:p w:rsidR="007316F2" w:rsidRPr="00E845DB" w:rsidRDefault="007316F2" w:rsidP="004D1E90">
      <w:r w:rsidRPr="00E845DB">
        <w:t>Nije osnovan ni prigovor pogrešne primjene materijalnog prava.</w:t>
      </w:r>
    </w:p>
    <w:p w:rsidR="00304EA1" w:rsidRPr="00E845DB" w:rsidRDefault="00304EA1" w:rsidP="00304EA1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szCs w:val="24"/>
        </w:rPr>
      </w:pPr>
    </w:p>
    <w:p w:rsidR="00F671BC" w:rsidRPr="00E845DB" w:rsidRDefault="00F671BC" w:rsidP="00F671BC">
      <w:pPr>
        <w:rPr>
          <w:szCs w:val="24"/>
        </w:rPr>
      </w:pPr>
      <w:r w:rsidRPr="00E845DB">
        <w:rPr>
          <w:szCs w:val="24"/>
        </w:rPr>
        <w:t xml:space="preserve">Predmet </w:t>
      </w:r>
      <w:r w:rsidR="0000687C" w:rsidRPr="00E845DB">
        <w:rPr>
          <w:szCs w:val="24"/>
        </w:rPr>
        <w:t>tužbe je</w:t>
      </w:r>
      <w:r w:rsidRPr="00E845DB">
        <w:rPr>
          <w:szCs w:val="24"/>
        </w:rPr>
        <w:t xml:space="preserve"> zahtjev tužitelja </w:t>
      </w:r>
      <w:r w:rsidR="0000687C" w:rsidRPr="00E845DB">
        <w:rPr>
          <w:szCs w:val="24"/>
        </w:rPr>
        <w:t>kojim traži</w:t>
      </w:r>
      <w:r w:rsidRPr="00E845DB">
        <w:rPr>
          <w:szCs w:val="24"/>
        </w:rPr>
        <w:t xml:space="preserve"> poništenje odluke o otkazu ugovora o radu od 16.10.2012. godine i vraćanje na posao kod tuženog, slijedom toga </w:t>
      </w:r>
      <w:r w:rsidR="0000687C" w:rsidRPr="00E845DB">
        <w:rPr>
          <w:szCs w:val="24"/>
        </w:rPr>
        <w:t xml:space="preserve">traži </w:t>
      </w:r>
      <w:r w:rsidRPr="00E845DB">
        <w:rPr>
          <w:szCs w:val="24"/>
        </w:rPr>
        <w:t>isplat</w:t>
      </w:r>
      <w:r w:rsidR="0000687C" w:rsidRPr="00E845DB">
        <w:rPr>
          <w:szCs w:val="24"/>
        </w:rPr>
        <w:t>u</w:t>
      </w:r>
      <w:r w:rsidRPr="00E845DB">
        <w:rPr>
          <w:szCs w:val="24"/>
        </w:rPr>
        <w:t xml:space="preserve"> naknad</w:t>
      </w:r>
      <w:r w:rsidR="0000687C" w:rsidRPr="00E845DB">
        <w:rPr>
          <w:szCs w:val="24"/>
        </w:rPr>
        <w:t>a</w:t>
      </w:r>
      <w:r w:rsidRPr="00E845DB">
        <w:rPr>
          <w:szCs w:val="24"/>
        </w:rPr>
        <w:t xml:space="preserve"> plać</w:t>
      </w:r>
      <w:r w:rsidR="0000687C" w:rsidRPr="00E845DB">
        <w:rPr>
          <w:szCs w:val="24"/>
        </w:rPr>
        <w:t>a</w:t>
      </w:r>
      <w:r w:rsidRPr="00E845DB">
        <w:rPr>
          <w:szCs w:val="24"/>
        </w:rPr>
        <w:t xml:space="preserve"> za period od 17.10.2012. do 16.10.2016. godine uz uplatu pripadajućih doprinosa PIO, zatim isplata neisplaćenih i manje isplaćenih plaća za period od maja 2010. do oktobra 2012. godine, uplat</w:t>
      </w:r>
      <w:r w:rsidR="0000687C" w:rsidRPr="00E845DB">
        <w:rPr>
          <w:szCs w:val="24"/>
        </w:rPr>
        <w:t>u</w:t>
      </w:r>
      <w:r w:rsidRPr="00E845DB">
        <w:rPr>
          <w:szCs w:val="24"/>
        </w:rPr>
        <w:t xml:space="preserve"> doprinosa PIO za mjesece maj, juni i oktobar 2010. godine, februar, april, juli, august, septembar, oktobar, novembar i decembar 2011. godine, te januar, februar, mart, april, maj, juni, juli, august, septembar i oktobar 2012. godine, isplat</w:t>
      </w:r>
      <w:r w:rsidR="0000687C" w:rsidRPr="00E845DB">
        <w:rPr>
          <w:szCs w:val="24"/>
        </w:rPr>
        <w:t>u</w:t>
      </w:r>
      <w:r w:rsidRPr="00E845DB">
        <w:rPr>
          <w:szCs w:val="24"/>
        </w:rPr>
        <w:t xml:space="preserve"> neisplaćenih naknada za prevoz na posao i sa posla za period od maja 2010. do oktobra 2012. godine, isplat</w:t>
      </w:r>
      <w:r w:rsidR="0000687C" w:rsidRPr="00E845DB">
        <w:rPr>
          <w:szCs w:val="24"/>
        </w:rPr>
        <w:t>u</w:t>
      </w:r>
      <w:r w:rsidRPr="00E845DB">
        <w:rPr>
          <w:szCs w:val="24"/>
        </w:rPr>
        <w:t xml:space="preserve"> neisplaćenih naknada za godišnji odmor (regres) za 2010., 2011. i 2012. godinu, sve sa pripadajućom zakonskom zateznom kamatom.  </w:t>
      </w:r>
    </w:p>
    <w:p w:rsidR="00F671BC" w:rsidRPr="00E845DB" w:rsidRDefault="00F671BC" w:rsidP="00F671BC">
      <w:pPr>
        <w:rPr>
          <w:szCs w:val="24"/>
        </w:rPr>
      </w:pPr>
    </w:p>
    <w:p w:rsidR="00DF37E1" w:rsidRPr="00E845DB" w:rsidRDefault="00C97B2E" w:rsidP="00F671BC">
      <w:pPr>
        <w:rPr>
          <w:szCs w:val="24"/>
        </w:rPr>
      </w:pPr>
      <w:r w:rsidRPr="00E845DB">
        <w:rPr>
          <w:szCs w:val="24"/>
        </w:rPr>
        <w:t>Odlučujući o predmetnom tužbenom zahtjevu nižestepeni sudovi su utvrdili</w:t>
      </w:r>
      <w:r w:rsidR="00F671BC" w:rsidRPr="00E845DB">
        <w:rPr>
          <w:szCs w:val="24"/>
        </w:rPr>
        <w:t xml:space="preserve"> da je tužitelj bio radnik tuženog po osnovu zaključenog ugovora o radu na neodređeno vrijeme od 01.06.2007. godine na radnom mjestu fotografa i da je ove poslove obavljao u podružnici tuženog u </w:t>
      </w:r>
      <w:r w:rsidR="00213F70">
        <w:rPr>
          <w:szCs w:val="24"/>
        </w:rPr>
        <w:t>S.</w:t>
      </w:r>
      <w:r w:rsidRPr="00E845DB">
        <w:rPr>
          <w:szCs w:val="24"/>
        </w:rPr>
        <w:t>, a dana</w:t>
      </w:r>
      <w:r w:rsidR="00F671BC" w:rsidRPr="00E845DB">
        <w:rPr>
          <w:szCs w:val="24"/>
        </w:rPr>
        <w:t xml:space="preserve"> 16.10.2012. godine</w:t>
      </w:r>
      <w:r w:rsidRPr="00E845DB">
        <w:rPr>
          <w:szCs w:val="24"/>
        </w:rPr>
        <w:t xml:space="preserve"> tuženi je</w:t>
      </w:r>
      <w:r w:rsidR="00F671BC" w:rsidRPr="00E845DB">
        <w:rPr>
          <w:szCs w:val="24"/>
        </w:rPr>
        <w:t xml:space="preserve"> donio rješenje da</w:t>
      </w:r>
      <w:r w:rsidRPr="00E845DB">
        <w:rPr>
          <w:szCs w:val="24"/>
        </w:rPr>
        <w:t xml:space="preserve"> </w:t>
      </w:r>
      <w:r w:rsidR="0000687C" w:rsidRPr="00E845DB">
        <w:rPr>
          <w:szCs w:val="24"/>
        </w:rPr>
        <w:t>mu prestaje</w:t>
      </w:r>
      <w:r w:rsidR="00F671BC" w:rsidRPr="00E845DB">
        <w:rPr>
          <w:szCs w:val="24"/>
        </w:rPr>
        <w:t xml:space="preserve"> ugovor o radu </w:t>
      </w:r>
      <w:r w:rsidRPr="00E845DB">
        <w:rPr>
          <w:szCs w:val="24"/>
        </w:rPr>
        <w:t>sa istim danom</w:t>
      </w:r>
      <w:r w:rsidR="0000687C" w:rsidRPr="00E845DB">
        <w:rPr>
          <w:szCs w:val="24"/>
        </w:rPr>
        <w:t xml:space="preserve"> (</w:t>
      </w:r>
      <w:r w:rsidR="00F671BC" w:rsidRPr="00E845DB">
        <w:rPr>
          <w:szCs w:val="24"/>
        </w:rPr>
        <w:t>16.10.2012. godine</w:t>
      </w:r>
      <w:r w:rsidR="0000687C" w:rsidRPr="00E845DB">
        <w:rPr>
          <w:szCs w:val="24"/>
        </w:rPr>
        <w:t>)</w:t>
      </w:r>
      <w:r w:rsidR="000E665D" w:rsidRPr="00E845DB">
        <w:rPr>
          <w:szCs w:val="24"/>
        </w:rPr>
        <w:t>.</w:t>
      </w:r>
      <w:r w:rsidR="00F671BC" w:rsidRPr="00E845DB">
        <w:rPr>
          <w:szCs w:val="24"/>
        </w:rPr>
        <w:t xml:space="preserve"> </w:t>
      </w:r>
      <w:r w:rsidR="000E665D" w:rsidRPr="00E845DB">
        <w:rPr>
          <w:szCs w:val="24"/>
        </w:rPr>
        <w:t>P</w:t>
      </w:r>
      <w:r w:rsidR="00F671BC" w:rsidRPr="00E845DB">
        <w:rPr>
          <w:szCs w:val="24"/>
        </w:rPr>
        <w:t xml:space="preserve">rema zapisniku inspekcije od 11.10.2012. godine, </w:t>
      </w:r>
      <w:r w:rsidR="000E665D" w:rsidRPr="00E845DB">
        <w:rPr>
          <w:szCs w:val="24"/>
        </w:rPr>
        <w:t xml:space="preserve">tužitelj je </w:t>
      </w:r>
      <w:r w:rsidR="00DF37E1" w:rsidRPr="00E845DB">
        <w:rPr>
          <w:szCs w:val="24"/>
        </w:rPr>
        <w:t>zahtijevao</w:t>
      </w:r>
      <w:r w:rsidR="00F671BC" w:rsidRPr="00E845DB">
        <w:rPr>
          <w:szCs w:val="24"/>
        </w:rPr>
        <w:t xml:space="preserve"> inspekcijski nadzor</w:t>
      </w:r>
      <w:r w:rsidR="00DF37E1" w:rsidRPr="00E845DB">
        <w:rPr>
          <w:szCs w:val="24"/>
        </w:rPr>
        <w:t xml:space="preserve"> i u zahtjevu naveo</w:t>
      </w:r>
      <w:r w:rsidR="000E665D" w:rsidRPr="00E845DB">
        <w:rPr>
          <w:szCs w:val="24"/>
        </w:rPr>
        <w:t xml:space="preserve"> da je</w:t>
      </w:r>
      <w:r w:rsidR="00DF37E1" w:rsidRPr="00E845DB">
        <w:rPr>
          <w:szCs w:val="24"/>
        </w:rPr>
        <w:t xml:space="preserve"> </w:t>
      </w:r>
      <w:r w:rsidR="005A2AED" w:rsidRPr="00E845DB">
        <w:rPr>
          <w:szCs w:val="24"/>
        </w:rPr>
        <w:t xml:space="preserve">tuženom dao usmeni otkaz 31.07.2011. godine jer je bio </w:t>
      </w:r>
      <w:r w:rsidR="00DF37E1" w:rsidRPr="00E845DB">
        <w:rPr>
          <w:szCs w:val="24"/>
        </w:rPr>
        <w:t>nezadovoljan neredovnim primanjima i da mu se do obraćanja inspekciji nisu uručile obračunske liste plaća, ugovor o radu i radna knjižica i pored insistiranja da mu poslodavac zaključi radnu knjižicu. I</w:t>
      </w:r>
      <w:r w:rsidR="00F671BC" w:rsidRPr="00E845DB">
        <w:rPr>
          <w:szCs w:val="24"/>
        </w:rPr>
        <w:t>nspektor</w:t>
      </w:r>
      <w:r w:rsidR="005A2AED" w:rsidRPr="00E845DB">
        <w:rPr>
          <w:szCs w:val="24"/>
        </w:rPr>
        <w:t xml:space="preserve"> je</w:t>
      </w:r>
      <w:r w:rsidR="00F671BC" w:rsidRPr="00E845DB">
        <w:rPr>
          <w:szCs w:val="24"/>
        </w:rPr>
        <w:t xml:space="preserve"> konstatovao da je tužitelj još uvijek u radnom odnosu kod tuženog</w:t>
      </w:r>
      <w:r w:rsidR="000E665D" w:rsidRPr="00E845DB">
        <w:rPr>
          <w:szCs w:val="24"/>
        </w:rPr>
        <w:t>,</w:t>
      </w:r>
      <w:r w:rsidR="00F671BC" w:rsidRPr="00E845DB">
        <w:rPr>
          <w:szCs w:val="24"/>
        </w:rPr>
        <w:t xml:space="preserve"> ali da je prestao da radi za tuženog </w:t>
      </w:r>
      <w:r w:rsidR="000E665D" w:rsidRPr="00E845DB">
        <w:rPr>
          <w:szCs w:val="24"/>
        </w:rPr>
        <w:t xml:space="preserve">još </w:t>
      </w:r>
      <w:r w:rsidR="00DF37E1" w:rsidRPr="00E845DB">
        <w:rPr>
          <w:szCs w:val="24"/>
        </w:rPr>
        <w:t>31.07.2011. godine. Nadalje je utvrđeno da se t</w:t>
      </w:r>
      <w:r w:rsidR="00F671BC" w:rsidRPr="00E845DB">
        <w:rPr>
          <w:szCs w:val="24"/>
        </w:rPr>
        <w:t>užitelj</w:t>
      </w:r>
      <w:r w:rsidR="00DF37E1" w:rsidRPr="00E845DB">
        <w:rPr>
          <w:szCs w:val="24"/>
        </w:rPr>
        <w:t xml:space="preserve"> </w:t>
      </w:r>
      <w:r w:rsidR="00F671BC" w:rsidRPr="00E845DB">
        <w:rPr>
          <w:szCs w:val="24"/>
        </w:rPr>
        <w:t>Službi za zapošljavanje javljao počev od 22.11.2012. do 20.05.2013. godine</w:t>
      </w:r>
      <w:r w:rsidR="00DF37E1" w:rsidRPr="00E845DB">
        <w:rPr>
          <w:szCs w:val="24"/>
        </w:rPr>
        <w:t>. Svjedoci tuženog potvrdili su okolnosti da je tužitelju prestao radni odnos njegovom voljom kada je dao usmeni otkaz</w:t>
      </w:r>
      <w:r w:rsidR="00E705C9" w:rsidRPr="00E845DB">
        <w:rPr>
          <w:szCs w:val="24"/>
        </w:rPr>
        <w:t xml:space="preserve"> i da nije dolazio na posao</w:t>
      </w:r>
      <w:r w:rsidR="00DF37E1" w:rsidRPr="00E845DB">
        <w:rPr>
          <w:szCs w:val="24"/>
        </w:rPr>
        <w:t xml:space="preserve">, ali i činjenicu da </w:t>
      </w:r>
      <w:r w:rsidR="00E705C9" w:rsidRPr="00E845DB">
        <w:rPr>
          <w:szCs w:val="24"/>
        </w:rPr>
        <w:t>tužitelju</w:t>
      </w:r>
      <w:r w:rsidR="00DF37E1" w:rsidRPr="00E845DB">
        <w:rPr>
          <w:szCs w:val="24"/>
        </w:rPr>
        <w:t xml:space="preserve"> nije evidentirana odjava osiguranja, zatim da tuženi kao poslodavac nije vratio tužitelju radnu knjižicu sa upisom prestanka radnog odnosa od momenta k</w:t>
      </w:r>
      <w:r w:rsidR="00EF06A0" w:rsidRPr="00E845DB">
        <w:rPr>
          <w:szCs w:val="24"/>
        </w:rPr>
        <w:t xml:space="preserve">ada je tužitelj prestao da radi. Tuženi tvrdi da je tužitelja opominjao na uredno i profesionalno ponašanje, na šta se tužitelj oglušio, </w:t>
      </w:r>
      <w:r w:rsidR="00E705C9" w:rsidRPr="00E845DB">
        <w:rPr>
          <w:szCs w:val="24"/>
        </w:rPr>
        <w:t>niti se</w:t>
      </w:r>
      <w:r w:rsidR="00EF06A0" w:rsidRPr="00E845DB">
        <w:rPr>
          <w:szCs w:val="24"/>
        </w:rPr>
        <w:t xml:space="preserve"> naknadno javlja</w:t>
      </w:r>
      <w:r w:rsidR="00E705C9" w:rsidRPr="00E845DB">
        <w:rPr>
          <w:szCs w:val="24"/>
        </w:rPr>
        <w:t>o</w:t>
      </w:r>
      <w:r w:rsidR="00EF06A0" w:rsidRPr="00E845DB">
        <w:rPr>
          <w:szCs w:val="24"/>
        </w:rPr>
        <w:t xml:space="preserve">, </w:t>
      </w:r>
      <w:r w:rsidR="005A2AED" w:rsidRPr="00E845DB">
        <w:rPr>
          <w:szCs w:val="24"/>
        </w:rPr>
        <w:t>te</w:t>
      </w:r>
      <w:r w:rsidR="00EF06A0" w:rsidRPr="00E845DB">
        <w:rPr>
          <w:szCs w:val="24"/>
        </w:rPr>
        <w:t xml:space="preserve"> da ima i saznanj</w:t>
      </w:r>
      <w:r w:rsidR="005A2AED" w:rsidRPr="00E845DB">
        <w:rPr>
          <w:szCs w:val="24"/>
        </w:rPr>
        <w:t>a</w:t>
      </w:r>
      <w:r w:rsidR="00EF06A0" w:rsidRPr="00E845DB">
        <w:rPr>
          <w:szCs w:val="24"/>
        </w:rPr>
        <w:t xml:space="preserve"> da je tužitelj radio druge poslove koji su u suprotnosti sa zaključenim ugovor</w:t>
      </w:r>
      <w:r w:rsidR="0018168C">
        <w:rPr>
          <w:szCs w:val="24"/>
        </w:rPr>
        <w:t>o</w:t>
      </w:r>
      <w:r w:rsidR="00EF06A0" w:rsidRPr="00E845DB">
        <w:rPr>
          <w:szCs w:val="24"/>
        </w:rPr>
        <w:t>m o radu.</w:t>
      </w:r>
      <w:r w:rsidR="00EF06A0" w:rsidRPr="00E845DB">
        <w:rPr>
          <w:b/>
          <w:szCs w:val="24"/>
        </w:rPr>
        <w:t xml:space="preserve"> </w:t>
      </w:r>
      <w:r w:rsidR="00EF06A0" w:rsidRPr="00E845DB">
        <w:rPr>
          <w:szCs w:val="24"/>
        </w:rPr>
        <w:t xml:space="preserve">Tužitelj se nije odazivao na ročišta za glavnu raspravu radi saslušanja u svojstvu parnične stranke. </w:t>
      </w:r>
    </w:p>
    <w:p w:rsidR="009C4700" w:rsidRPr="00E845DB" w:rsidRDefault="009C4700" w:rsidP="00F671BC">
      <w:pPr>
        <w:rPr>
          <w:szCs w:val="24"/>
        </w:rPr>
      </w:pPr>
    </w:p>
    <w:p w:rsidR="00E705C9" w:rsidRPr="00E845DB" w:rsidRDefault="009C4700" w:rsidP="00E705C9">
      <w:pPr>
        <w:rPr>
          <w:rFonts w:cs="Times New Roman"/>
          <w:szCs w:val="24"/>
        </w:rPr>
      </w:pPr>
      <w:r w:rsidRPr="00E845DB">
        <w:rPr>
          <w:szCs w:val="24"/>
        </w:rPr>
        <w:t xml:space="preserve">Na osnovu tako utvrđenog činjeničnog stanja nižestepeni sudovi su djelimično usvojili tužbeni zahtjev kao u izreci prvostepene presude, </w:t>
      </w:r>
      <w:r w:rsidR="00E705C9" w:rsidRPr="00E845DB">
        <w:rPr>
          <w:szCs w:val="24"/>
        </w:rPr>
        <w:t xml:space="preserve">a odbili </w:t>
      </w:r>
      <w:r w:rsidR="00E705C9" w:rsidRPr="00E845DB">
        <w:rPr>
          <w:rFonts w:cs="Times New Roman"/>
          <w:szCs w:val="24"/>
        </w:rPr>
        <w:t>u dijelu kojim je tužitelj tražio da ga tuženi vrati na rad, uspostavi mu sva prava iz radnog odnosa u obimu kakva su bila prije donošenja rješenja o prestanku ugovora o radu od 16.10.2012. godine, za period od 17.10.2012. godine do 16.10.2016. godine isplati naknade plaća u ukupnom iznosu od 22.620,00 KM, na ime neisplaćenog regresa za 2010. godinu, 2011 i 2012. godinu iznos od 683,71 KM kao i zahtjev da izvrši uplatu doprinosa za penzijsko i invalidsko osiguranje u iznosu od 7.540,00 KM.</w:t>
      </w:r>
    </w:p>
    <w:p w:rsidR="009E224E" w:rsidRPr="00E845DB" w:rsidRDefault="009E224E" w:rsidP="00E705C9">
      <w:pPr>
        <w:rPr>
          <w:rFonts w:cs="Times New Roman"/>
          <w:szCs w:val="24"/>
        </w:rPr>
      </w:pPr>
    </w:p>
    <w:p w:rsidR="00E705C9" w:rsidRPr="00E845DB" w:rsidRDefault="00093736" w:rsidP="00E705C9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>Po ocjeni ovog suda nižestepene presude su pravilne i zakonite.</w:t>
      </w:r>
    </w:p>
    <w:p w:rsidR="0018168C" w:rsidRDefault="0018168C" w:rsidP="00E705C9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816269" w:rsidRPr="00E845DB" w:rsidRDefault="00816269" w:rsidP="00E705C9">
      <w:pPr>
        <w:rPr>
          <w:szCs w:val="24"/>
        </w:rPr>
      </w:pPr>
      <w:r w:rsidRPr="00E845DB">
        <w:rPr>
          <w:rFonts w:cs="Times New Roman"/>
          <w:szCs w:val="24"/>
        </w:rPr>
        <w:t xml:space="preserve">Tužitelj u reviziji </w:t>
      </w:r>
      <w:r w:rsidR="0018168C">
        <w:rPr>
          <w:rFonts w:cs="Times New Roman"/>
          <w:szCs w:val="24"/>
        </w:rPr>
        <w:t xml:space="preserve">prigovara pogrešnoj primjeni člana </w:t>
      </w:r>
      <w:r w:rsidRPr="00E845DB">
        <w:rPr>
          <w:rFonts w:cs="Times New Roman"/>
          <w:szCs w:val="24"/>
        </w:rPr>
        <w:t>86. st</w:t>
      </w:r>
      <w:r w:rsidR="0018168C">
        <w:rPr>
          <w:rFonts w:cs="Times New Roman"/>
          <w:szCs w:val="24"/>
        </w:rPr>
        <w:t xml:space="preserve">av </w:t>
      </w:r>
      <w:r w:rsidRPr="00E845DB">
        <w:rPr>
          <w:rFonts w:cs="Times New Roman"/>
          <w:szCs w:val="24"/>
        </w:rPr>
        <w:t>1.</w:t>
      </w:r>
      <w:r w:rsidR="00853455" w:rsidRPr="00E845DB">
        <w:rPr>
          <w:rFonts w:cs="Times New Roman"/>
          <w:szCs w:val="24"/>
        </w:rPr>
        <w:t xml:space="preserve"> </w:t>
      </w:r>
      <w:r w:rsidRPr="00E845DB">
        <w:rPr>
          <w:rFonts w:cs="Times New Roman"/>
          <w:szCs w:val="24"/>
        </w:rPr>
        <w:t>t</w:t>
      </w:r>
      <w:r w:rsidR="0018168C">
        <w:rPr>
          <w:rFonts w:cs="Times New Roman"/>
          <w:szCs w:val="24"/>
        </w:rPr>
        <w:t>a</w:t>
      </w:r>
      <w:r w:rsidRPr="00E845DB">
        <w:rPr>
          <w:rFonts w:cs="Times New Roman"/>
          <w:szCs w:val="24"/>
        </w:rPr>
        <w:t>č</w:t>
      </w:r>
      <w:r w:rsidR="0018168C">
        <w:rPr>
          <w:rFonts w:cs="Times New Roman"/>
          <w:szCs w:val="24"/>
        </w:rPr>
        <w:t xml:space="preserve">ka </w:t>
      </w:r>
      <w:r w:rsidRPr="00E845DB">
        <w:rPr>
          <w:rFonts w:cs="Times New Roman"/>
          <w:szCs w:val="24"/>
        </w:rPr>
        <w:t xml:space="preserve">5. Zakona o radu </w:t>
      </w:r>
      <w:r w:rsidRPr="00E845DB">
        <w:rPr>
          <w:szCs w:val="24"/>
        </w:rPr>
        <w:t>(Službene novine F BiH 43/99, 32/00 i 29/03</w:t>
      </w:r>
      <w:r w:rsidR="00853455" w:rsidRPr="00E845DB">
        <w:rPr>
          <w:szCs w:val="24"/>
        </w:rPr>
        <w:t xml:space="preserve"> – dalje ZOR</w:t>
      </w:r>
      <w:r w:rsidRPr="00E845DB">
        <w:rPr>
          <w:szCs w:val="24"/>
        </w:rPr>
        <w:t xml:space="preserve">) navodeći da </w:t>
      </w:r>
      <w:r w:rsidR="00853455" w:rsidRPr="00E845DB">
        <w:rPr>
          <w:szCs w:val="24"/>
        </w:rPr>
        <w:t>je tužitelju mogao prestati ugovor o radu samo otkazom od strane poslodavca, a što je poslodavac i učinio donošenjem rješenja kojeg su sudovi poništili kao nezakonito, pa da je povrijeđen i čl</w:t>
      </w:r>
      <w:r w:rsidR="00335DEA">
        <w:rPr>
          <w:szCs w:val="24"/>
        </w:rPr>
        <w:t xml:space="preserve">an </w:t>
      </w:r>
      <w:r w:rsidR="00853455" w:rsidRPr="00E845DB">
        <w:rPr>
          <w:szCs w:val="24"/>
        </w:rPr>
        <w:t>94. st</w:t>
      </w:r>
      <w:r w:rsidR="00335DEA">
        <w:rPr>
          <w:szCs w:val="24"/>
        </w:rPr>
        <w:t xml:space="preserve">av </w:t>
      </w:r>
      <w:r w:rsidR="00853455" w:rsidRPr="00E845DB">
        <w:rPr>
          <w:szCs w:val="24"/>
        </w:rPr>
        <w:t>1. ZOR.</w:t>
      </w:r>
    </w:p>
    <w:p w:rsidR="00853455" w:rsidRPr="00E845DB" w:rsidRDefault="00853455" w:rsidP="00E705C9">
      <w:pPr>
        <w:rPr>
          <w:szCs w:val="24"/>
        </w:rPr>
      </w:pPr>
    </w:p>
    <w:p w:rsidR="003648AC" w:rsidRPr="00E845DB" w:rsidRDefault="00853455" w:rsidP="00E705C9">
      <w:pPr>
        <w:rPr>
          <w:szCs w:val="24"/>
        </w:rPr>
      </w:pPr>
      <w:r w:rsidRPr="00E845DB">
        <w:rPr>
          <w:szCs w:val="24"/>
        </w:rPr>
        <w:t xml:space="preserve">Suprotno </w:t>
      </w:r>
      <w:r w:rsidR="0017488D" w:rsidRPr="00E845DB">
        <w:rPr>
          <w:szCs w:val="24"/>
        </w:rPr>
        <w:t>prigovorima revidenta, ovaj revizijski sud, polazeći od činjeničnih utvrđenja</w:t>
      </w:r>
      <w:r w:rsidR="008277EC" w:rsidRPr="00E845DB">
        <w:rPr>
          <w:szCs w:val="24"/>
        </w:rPr>
        <w:t>,</w:t>
      </w:r>
      <w:r w:rsidR="0017488D" w:rsidRPr="00E845DB">
        <w:rPr>
          <w:szCs w:val="24"/>
        </w:rPr>
        <w:t xml:space="preserve"> prihvaća ocjenu i zaključak nižestepenih sudova da je tužitelj usmeno otkazao ugovor o radu tuženom</w:t>
      </w:r>
      <w:r w:rsidR="008277EC" w:rsidRPr="00E845DB">
        <w:rPr>
          <w:szCs w:val="24"/>
        </w:rPr>
        <w:t xml:space="preserve">, jer u smislu </w:t>
      </w:r>
      <w:r w:rsidR="00335DEA">
        <w:rPr>
          <w:rFonts w:cs="Times New Roman"/>
          <w:szCs w:val="24"/>
        </w:rPr>
        <w:t>člana</w:t>
      </w:r>
      <w:r w:rsidR="00152C63" w:rsidRPr="00E845DB">
        <w:rPr>
          <w:rFonts w:cs="Times New Roman"/>
          <w:szCs w:val="24"/>
        </w:rPr>
        <w:t xml:space="preserve"> </w:t>
      </w:r>
      <w:r w:rsidR="008277EC" w:rsidRPr="00E845DB">
        <w:rPr>
          <w:rFonts w:cs="Times New Roman"/>
          <w:szCs w:val="24"/>
        </w:rPr>
        <w:t>86.</w:t>
      </w:r>
      <w:r w:rsidR="00152C63" w:rsidRPr="00E845DB">
        <w:rPr>
          <w:rFonts w:cs="Times New Roman"/>
          <w:szCs w:val="24"/>
        </w:rPr>
        <w:t xml:space="preserve"> </w:t>
      </w:r>
      <w:r w:rsidR="00335DEA">
        <w:rPr>
          <w:rFonts w:cs="Times New Roman"/>
          <w:szCs w:val="24"/>
        </w:rPr>
        <w:t xml:space="preserve">stav </w:t>
      </w:r>
      <w:r w:rsidR="008277EC" w:rsidRPr="00E845DB">
        <w:rPr>
          <w:rFonts w:cs="Times New Roman"/>
          <w:szCs w:val="24"/>
        </w:rPr>
        <w:t>1.</w:t>
      </w:r>
      <w:r w:rsidR="00152C63" w:rsidRPr="00E845DB">
        <w:rPr>
          <w:rFonts w:cs="Times New Roman"/>
          <w:szCs w:val="24"/>
        </w:rPr>
        <w:t xml:space="preserve"> </w:t>
      </w:r>
      <w:r w:rsidR="008277EC" w:rsidRPr="00E845DB">
        <w:rPr>
          <w:rFonts w:cs="Times New Roman"/>
          <w:szCs w:val="24"/>
        </w:rPr>
        <w:t>t</w:t>
      </w:r>
      <w:r w:rsidR="00335DEA">
        <w:rPr>
          <w:rFonts w:cs="Times New Roman"/>
          <w:szCs w:val="24"/>
        </w:rPr>
        <w:t>a</w:t>
      </w:r>
      <w:r w:rsidR="008277EC" w:rsidRPr="00E845DB">
        <w:rPr>
          <w:rFonts w:cs="Times New Roman"/>
          <w:szCs w:val="24"/>
        </w:rPr>
        <w:t>č</w:t>
      </w:r>
      <w:r w:rsidR="00335DEA">
        <w:rPr>
          <w:rFonts w:cs="Times New Roman"/>
          <w:szCs w:val="24"/>
        </w:rPr>
        <w:t xml:space="preserve">ka </w:t>
      </w:r>
      <w:r w:rsidR="008277EC" w:rsidRPr="00E845DB">
        <w:rPr>
          <w:rFonts w:cs="Times New Roman"/>
          <w:szCs w:val="24"/>
        </w:rPr>
        <w:t xml:space="preserve">5. ZOR </w:t>
      </w:r>
      <w:r w:rsidR="008277EC" w:rsidRPr="00E845DB">
        <w:rPr>
          <w:szCs w:val="24"/>
        </w:rPr>
        <w:t>otkaz</w:t>
      </w:r>
      <w:r w:rsidR="00C86E85" w:rsidRPr="00E845DB">
        <w:rPr>
          <w:szCs w:val="24"/>
        </w:rPr>
        <w:t xml:space="preserve"> radnika</w:t>
      </w:r>
      <w:r w:rsidR="008277EC" w:rsidRPr="00E845DB">
        <w:rPr>
          <w:szCs w:val="24"/>
        </w:rPr>
        <w:t xml:space="preserve"> ima </w:t>
      </w:r>
      <w:r w:rsidR="001404C7" w:rsidRPr="00E845DB">
        <w:rPr>
          <w:szCs w:val="24"/>
        </w:rPr>
        <w:t>za posljedicu prestanak ugovora</w:t>
      </w:r>
      <w:r w:rsidR="008277EC" w:rsidRPr="00E845DB">
        <w:rPr>
          <w:szCs w:val="24"/>
        </w:rPr>
        <w:t xml:space="preserve"> o radu zaključen između radnika i poslodavca.</w:t>
      </w:r>
      <w:r w:rsidR="00B774B1" w:rsidRPr="00E845DB">
        <w:rPr>
          <w:szCs w:val="24"/>
        </w:rPr>
        <w:t xml:space="preserve"> Kako je tužitelj dao usmeni otkaz</w:t>
      </w:r>
      <w:r w:rsidR="00567676" w:rsidRPr="00E845DB">
        <w:rPr>
          <w:szCs w:val="24"/>
        </w:rPr>
        <w:t xml:space="preserve"> 31.07.2011. godine</w:t>
      </w:r>
      <w:r w:rsidR="00B774B1" w:rsidRPr="00E845DB">
        <w:rPr>
          <w:szCs w:val="24"/>
        </w:rPr>
        <w:t>,</w:t>
      </w:r>
      <w:r w:rsidR="00567676" w:rsidRPr="00E845DB">
        <w:rPr>
          <w:szCs w:val="24"/>
        </w:rPr>
        <w:t xml:space="preserve"> od kada nije više dolazio na posao, niti se odazivao na pozive tuženog - poslodavca,</w:t>
      </w:r>
      <w:r w:rsidR="00B774B1" w:rsidRPr="00E845DB">
        <w:rPr>
          <w:szCs w:val="24"/>
        </w:rPr>
        <w:t xml:space="preserve"> </w:t>
      </w:r>
      <w:r w:rsidR="00567676" w:rsidRPr="00E845DB">
        <w:rPr>
          <w:szCs w:val="24"/>
        </w:rPr>
        <w:t>a da je tražio inspekcijski nadzor u smislu odjave sa osiguranja i vraćanje radne knjižice,</w:t>
      </w:r>
      <w:r w:rsidR="001404C7" w:rsidRPr="00E845DB">
        <w:rPr>
          <w:szCs w:val="24"/>
        </w:rPr>
        <w:t xml:space="preserve"> navodeći da je tuženom otkazao ugovor o radu,</w:t>
      </w:r>
      <w:r w:rsidR="00567676" w:rsidRPr="00E845DB">
        <w:rPr>
          <w:szCs w:val="24"/>
        </w:rPr>
        <w:t xml:space="preserve"> po ocjeni i ovog suda takav otkaz je odraz tužiteljeve volje</w:t>
      </w:r>
      <w:r w:rsidR="002A2960" w:rsidRPr="00E845DB">
        <w:rPr>
          <w:szCs w:val="24"/>
        </w:rPr>
        <w:t xml:space="preserve"> koja nije uslovljena </w:t>
      </w:r>
      <w:r w:rsidR="002A2960" w:rsidRPr="00E845DB">
        <w:rPr>
          <w:szCs w:val="24"/>
        </w:rPr>
        <w:lastRenderedPageBreak/>
        <w:t xml:space="preserve">pristankom poslodavca, </w:t>
      </w:r>
      <w:r w:rsidR="00567676" w:rsidRPr="00E845DB">
        <w:rPr>
          <w:szCs w:val="24"/>
        </w:rPr>
        <w:t>pa pismen</w:t>
      </w:r>
      <w:r w:rsidR="003648AC" w:rsidRPr="00E845DB">
        <w:rPr>
          <w:szCs w:val="24"/>
        </w:rPr>
        <w:t>a</w:t>
      </w:r>
      <w:r w:rsidR="00567676" w:rsidRPr="00E845DB">
        <w:rPr>
          <w:szCs w:val="24"/>
        </w:rPr>
        <w:t xml:space="preserve"> odluk</w:t>
      </w:r>
      <w:r w:rsidR="003648AC" w:rsidRPr="00E845DB">
        <w:rPr>
          <w:szCs w:val="24"/>
        </w:rPr>
        <w:t>a</w:t>
      </w:r>
      <w:r w:rsidR="00567676" w:rsidRPr="00E845DB">
        <w:rPr>
          <w:szCs w:val="24"/>
        </w:rPr>
        <w:t xml:space="preserve"> o prestanku ugovora o radu</w:t>
      </w:r>
      <w:r w:rsidR="00237650" w:rsidRPr="00E845DB">
        <w:rPr>
          <w:szCs w:val="24"/>
        </w:rPr>
        <w:t xml:space="preserve"> koja je izostala</w:t>
      </w:r>
      <w:r w:rsidR="00567676" w:rsidRPr="00E845DB">
        <w:rPr>
          <w:szCs w:val="24"/>
        </w:rPr>
        <w:t xml:space="preserve"> od strane poslodavca</w:t>
      </w:r>
      <w:r w:rsidR="003648AC" w:rsidRPr="00E845DB">
        <w:rPr>
          <w:szCs w:val="24"/>
        </w:rPr>
        <w:t xml:space="preserve"> (tuženog) ne bi imala </w:t>
      </w:r>
      <w:r w:rsidR="007D524F" w:rsidRPr="00E845DB">
        <w:rPr>
          <w:szCs w:val="24"/>
        </w:rPr>
        <w:t xml:space="preserve">konstitutivni već samo </w:t>
      </w:r>
      <w:r w:rsidR="002A2960" w:rsidRPr="00E845DB">
        <w:rPr>
          <w:szCs w:val="24"/>
        </w:rPr>
        <w:t>deklaratorn</w:t>
      </w:r>
      <w:r w:rsidR="007D524F" w:rsidRPr="00E845DB">
        <w:rPr>
          <w:szCs w:val="24"/>
        </w:rPr>
        <w:t>i</w:t>
      </w:r>
      <w:r w:rsidR="002A2960" w:rsidRPr="00E845DB">
        <w:rPr>
          <w:szCs w:val="24"/>
        </w:rPr>
        <w:t xml:space="preserve"> karakter.</w:t>
      </w:r>
    </w:p>
    <w:p w:rsidR="00093736" w:rsidRPr="00E845DB" w:rsidRDefault="003648AC" w:rsidP="00E705C9">
      <w:pPr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 </w:t>
      </w:r>
    </w:p>
    <w:p w:rsidR="00237650" w:rsidRPr="00E845DB" w:rsidRDefault="003648AC" w:rsidP="00F671BC">
      <w:pPr>
        <w:rPr>
          <w:szCs w:val="24"/>
        </w:rPr>
      </w:pPr>
      <w:r w:rsidRPr="00E845DB">
        <w:rPr>
          <w:rFonts w:cs="Times New Roman"/>
          <w:szCs w:val="24"/>
        </w:rPr>
        <w:t>U postupku je utvrđeno da je tuženi nakon inspekcijskog nadzora donio</w:t>
      </w:r>
      <w:r w:rsidR="002A2960" w:rsidRPr="00E845DB">
        <w:rPr>
          <w:rFonts w:cs="Times New Roman"/>
          <w:szCs w:val="24"/>
        </w:rPr>
        <w:t xml:space="preserve"> rješenje </w:t>
      </w:r>
      <w:r w:rsidR="00AB17CE" w:rsidRPr="00E845DB">
        <w:rPr>
          <w:rFonts w:cs="Times New Roman"/>
          <w:szCs w:val="24"/>
        </w:rPr>
        <w:t>(</w:t>
      </w:r>
      <w:r w:rsidR="002A2960" w:rsidRPr="00E845DB">
        <w:rPr>
          <w:rFonts w:cs="Times New Roman"/>
          <w:szCs w:val="24"/>
        </w:rPr>
        <w:t>16.10.2012. godine</w:t>
      </w:r>
      <w:r w:rsidR="00AB17CE" w:rsidRPr="00E845DB">
        <w:rPr>
          <w:rFonts w:cs="Times New Roman"/>
          <w:szCs w:val="24"/>
        </w:rPr>
        <w:t>)</w:t>
      </w:r>
      <w:r w:rsidR="002A2960" w:rsidRPr="00E845DB">
        <w:rPr>
          <w:rFonts w:cs="Times New Roman"/>
          <w:szCs w:val="24"/>
        </w:rPr>
        <w:t xml:space="preserve">  o prestanku ugovora o radu tužitelju</w:t>
      </w:r>
      <w:r w:rsidR="00AB17CE" w:rsidRPr="00E845DB">
        <w:rPr>
          <w:rFonts w:cs="Times New Roman"/>
          <w:szCs w:val="24"/>
        </w:rPr>
        <w:t xml:space="preserve"> zbog </w:t>
      </w:r>
      <w:r w:rsidR="00C86E85" w:rsidRPr="00E845DB">
        <w:rPr>
          <w:rFonts w:cs="Times New Roman"/>
          <w:szCs w:val="24"/>
        </w:rPr>
        <w:t xml:space="preserve">teže </w:t>
      </w:r>
      <w:r w:rsidR="00AB17CE" w:rsidRPr="00E845DB">
        <w:rPr>
          <w:rFonts w:cs="Times New Roman"/>
          <w:szCs w:val="24"/>
        </w:rPr>
        <w:t>povrede radne dužnosti, a na koje se tužitelj poziva u reviziji da je poništeno kao nezakonito</w:t>
      </w:r>
      <w:r w:rsidR="00C86E85" w:rsidRPr="00E845DB">
        <w:rPr>
          <w:rFonts w:cs="Times New Roman"/>
          <w:szCs w:val="24"/>
        </w:rPr>
        <w:t xml:space="preserve">. </w:t>
      </w:r>
      <w:r w:rsidR="00936367" w:rsidRPr="00E845DB">
        <w:rPr>
          <w:rFonts w:cs="Times New Roman"/>
          <w:szCs w:val="24"/>
        </w:rPr>
        <w:t>Po ocjeni i ovog suda ta činjenica nije dovela u pitanje pravnu valjanost</w:t>
      </w:r>
      <w:r w:rsidR="00AB17CE" w:rsidRPr="00E845DB">
        <w:rPr>
          <w:rFonts w:cs="Times New Roman"/>
          <w:szCs w:val="24"/>
        </w:rPr>
        <w:t xml:space="preserve"> tužiteljeve jednostrane izjave volje o otkazu ugovora o radu</w:t>
      </w:r>
      <w:r w:rsidR="00C86E85" w:rsidRPr="00E845DB">
        <w:rPr>
          <w:rFonts w:cs="Times New Roman"/>
          <w:szCs w:val="24"/>
        </w:rPr>
        <w:t xml:space="preserve"> od </w:t>
      </w:r>
      <w:r w:rsidR="00C86E85" w:rsidRPr="00E845DB">
        <w:rPr>
          <w:szCs w:val="24"/>
        </w:rPr>
        <w:t>31.07.2011. godine (koju je dao više od godinu dana prije donesenog rješenja tuženog</w:t>
      </w:r>
      <w:r w:rsidR="00213814" w:rsidRPr="00E845DB">
        <w:rPr>
          <w:szCs w:val="24"/>
        </w:rPr>
        <w:t xml:space="preserve"> od </w:t>
      </w:r>
      <w:r w:rsidR="00213814" w:rsidRPr="00E845DB">
        <w:rPr>
          <w:rFonts w:cs="Times New Roman"/>
          <w:szCs w:val="24"/>
        </w:rPr>
        <w:t>16.10.2012. godine</w:t>
      </w:r>
      <w:r w:rsidR="00C86E85" w:rsidRPr="00E845DB">
        <w:rPr>
          <w:szCs w:val="24"/>
        </w:rPr>
        <w:t>)</w:t>
      </w:r>
      <w:r w:rsidR="001404C7" w:rsidRPr="00E845DB">
        <w:rPr>
          <w:szCs w:val="24"/>
        </w:rPr>
        <w:t>,</w:t>
      </w:r>
      <w:r w:rsidR="00C86E85" w:rsidRPr="00E845DB">
        <w:rPr>
          <w:rFonts w:cs="Times New Roman"/>
          <w:szCs w:val="24"/>
        </w:rPr>
        <w:t xml:space="preserve"> </w:t>
      </w:r>
      <w:r w:rsidR="00936367" w:rsidRPr="00E845DB">
        <w:rPr>
          <w:rFonts w:cs="Times New Roman"/>
          <w:szCs w:val="24"/>
        </w:rPr>
        <w:t>jer povredu radne dužnosti radnik može učiniti samo ako je u radnom odnosu, a</w:t>
      </w:r>
      <w:r w:rsidR="0096058F" w:rsidRPr="00E845DB">
        <w:rPr>
          <w:rFonts w:cs="Times New Roman"/>
          <w:szCs w:val="24"/>
        </w:rPr>
        <w:t xml:space="preserve"> tužitelju je prestao radni odnos j</w:t>
      </w:r>
      <w:r w:rsidR="001404C7" w:rsidRPr="00E845DB">
        <w:rPr>
          <w:rFonts w:cs="Times New Roman"/>
          <w:szCs w:val="24"/>
        </w:rPr>
        <w:t>oš</w:t>
      </w:r>
      <w:r w:rsidR="00AB17CE" w:rsidRPr="00E845DB">
        <w:rPr>
          <w:rFonts w:cs="Times New Roman"/>
          <w:szCs w:val="24"/>
        </w:rPr>
        <w:t xml:space="preserve"> </w:t>
      </w:r>
      <w:r w:rsidR="00936367" w:rsidRPr="00E845DB">
        <w:rPr>
          <w:szCs w:val="24"/>
        </w:rPr>
        <w:t xml:space="preserve">31.07.2011. godine, </w:t>
      </w:r>
      <w:r w:rsidR="0096058F" w:rsidRPr="00E845DB">
        <w:rPr>
          <w:szCs w:val="24"/>
        </w:rPr>
        <w:t>kako su to nižestepeni sudovi pravilno i zaključili.</w:t>
      </w:r>
    </w:p>
    <w:p w:rsidR="001404C7" w:rsidRPr="00E845DB" w:rsidRDefault="001404C7" w:rsidP="00F671BC">
      <w:pPr>
        <w:rPr>
          <w:szCs w:val="24"/>
          <w:lang w:eastAsia="bs-Latn-BA"/>
        </w:rPr>
      </w:pPr>
    </w:p>
    <w:p w:rsidR="002909B9" w:rsidRPr="00E845DB" w:rsidRDefault="00237650" w:rsidP="00611CFC">
      <w:pPr>
        <w:rPr>
          <w:szCs w:val="24"/>
        </w:rPr>
      </w:pPr>
      <w:r w:rsidRPr="00E845DB">
        <w:rPr>
          <w:szCs w:val="24"/>
          <w:lang w:eastAsia="bs-Latn-BA"/>
        </w:rPr>
        <w:t>Imajući u vidu</w:t>
      </w:r>
      <w:r w:rsidR="00F671BC" w:rsidRPr="00E845DB">
        <w:rPr>
          <w:szCs w:val="24"/>
          <w:lang w:eastAsia="bs-Latn-BA"/>
        </w:rPr>
        <w:t xml:space="preserve"> način i vr</w:t>
      </w:r>
      <w:r w:rsidRPr="00E845DB">
        <w:rPr>
          <w:szCs w:val="24"/>
          <w:lang w:eastAsia="bs-Latn-BA"/>
        </w:rPr>
        <w:t>ijeme</w:t>
      </w:r>
      <w:r w:rsidR="00F671BC" w:rsidRPr="00E845DB">
        <w:rPr>
          <w:szCs w:val="24"/>
          <w:lang w:eastAsia="bs-Latn-BA"/>
        </w:rPr>
        <w:t xml:space="preserve"> prestanka </w:t>
      </w:r>
      <w:r w:rsidRPr="00E845DB">
        <w:rPr>
          <w:szCs w:val="24"/>
          <w:lang w:eastAsia="bs-Latn-BA"/>
        </w:rPr>
        <w:t xml:space="preserve">predmetnog </w:t>
      </w:r>
      <w:r w:rsidR="00F671BC" w:rsidRPr="00E845DB">
        <w:rPr>
          <w:szCs w:val="24"/>
          <w:lang w:eastAsia="bs-Latn-BA"/>
        </w:rPr>
        <w:t>ugovora o radu</w:t>
      </w:r>
      <w:r w:rsidRPr="00E845DB">
        <w:rPr>
          <w:szCs w:val="24"/>
          <w:lang w:eastAsia="bs-Latn-BA"/>
        </w:rPr>
        <w:t xml:space="preserve">, pravilno su nižestepeni sudovi </w:t>
      </w:r>
      <w:r w:rsidR="0096058F" w:rsidRPr="00E845DB">
        <w:rPr>
          <w:szCs w:val="24"/>
          <w:lang w:eastAsia="bs-Latn-BA"/>
        </w:rPr>
        <w:t>zaključili da je zahtjev za povratak na rad neosnovan</w:t>
      </w:r>
      <w:r w:rsidR="004514B0" w:rsidRPr="00E845DB">
        <w:rPr>
          <w:szCs w:val="24"/>
          <w:lang w:eastAsia="bs-Latn-BA"/>
        </w:rPr>
        <w:t>,</w:t>
      </w:r>
      <w:r w:rsidR="00F671BC" w:rsidRPr="00E845DB">
        <w:rPr>
          <w:szCs w:val="24"/>
          <w:lang w:eastAsia="bs-Latn-BA"/>
        </w:rPr>
        <w:t xml:space="preserve"> </w:t>
      </w:r>
      <w:r w:rsidR="005E5DEA" w:rsidRPr="00E845DB">
        <w:rPr>
          <w:szCs w:val="24"/>
          <w:lang w:eastAsia="bs-Latn-BA"/>
        </w:rPr>
        <w:t xml:space="preserve">te </w:t>
      </w:r>
      <w:r w:rsidR="00F671BC" w:rsidRPr="00E845DB">
        <w:rPr>
          <w:szCs w:val="24"/>
        </w:rPr>
        <w:t>zahtjev</w:t>
      </w:r>
      <w:r w:rsidR="00F7641A" w:rsidRPr="00E845DB">
        <w:rPr>
          <w:szCs w:val="24"/>
        </w:rPr>
        <w:t>i</w:t>
      </w:r>
      <w:r w:rsidR="00F671BC" w:rsidRPr="00E845DB">
        <w:rPr>
          <w:szCs w:val="24"/>
        </w:rPr>
        <w:t xml:space="preserve"> za isplatu</w:t>
      </w:r>
      <w:r w:rsidR="00F7641A" w:rsidRPr="00E845DB">
        <w:rPr>
          <w:szCs w:val="24"/>
        </w:rPr>
        <w:t xml:space="preserve"> naknada plaća od 17.10.2012. do 16.102016. godine sa doprinosima PIO</w:t>
      </w:r>
      <w:r w:rsidR="005E5DEA" w:rsidRPr="00E845DB">
        <w:rPr>
          <w:szCs w:val="24"/>
        </w:rPr>
        <w:t>,</w:t>
      </w:r>
      <w:r w:rsidR="00F7641A" w:rsidRPr="00E845DB">
        <w:rPr>
          <w:szCs w:val="24"/>
        </w:rPr>
        <w:t xml:space="preserve"> kao</w:t>
      </w:r>
      <w:r w:rsidR="00F671BC" w:rsidRPr="00E845DB">
        <w:rPr>
          <w:szCs w:val="24"/>
        </w:rPr>
        <w:t xml:space="preserve"> </w:t>
      </w:r>
      <w:r w:rsidR="005E5DEA" w:rsidRPr="00E845DB">
        <w:rPr>
          <w:szCs w:val="24"/>
        </w:rPr>
        <w:t xml:space="preserve">i zahtjevi za isplatu </w:t>
      </w:r>
      <w:r w:rsidR="00F671BC" w:rsidRPr="00E845DB">
        <w:rPr>
          <w:szCs w:val="24"/>
        </w:rPr>
        <w:t xml:space="preserve">regresa za </w:t>
      </w:r>
      <w:r w:rsidR="00611CFC" w:rsidRPr="00E845DB">
        <w:rPr>
          <w:szCs w:val="24"/>
        </w:rPr>
        <w:t>2010.,</w:t>
      </w:r>
      <w:r w:rsidR="00335DEA">
        <w:rPr>
          <w:szCs w:val="24"/>
        </w:rPr>
        <w:t xml:space="preserve"> </w:t>
      </w:r>
      <w:r w:rsidR="00611CFC" w:rsidRPr="00E845DB">
        <w:rPr>
          <w:szCs w:val="24"/>
        </w:rPr>
        <w:t xml:space="preserve">2011. i </w:t>
      </w:r>
      <w:r w:rsidR="00F671BC" w:rsidRPr="00E845DB">
        <w:rPr>
          <w:szCs w:val="24"/>
        </w:rPr>
        <w:t xml:space="preserve">2012. godinu, jer je utvrđeno da je tužitelju radni odnos prestao 31.07.2011. godine, a tužitelj u </w:t>
      </w:r>
      <w:r w:rsidR="00611CFC" w:rsidRPr="00E845DB">
        <w:rPr>
          <w:szCs w:val="24"/>
        </w:rPr>
        <w:t>postupku</w:t>
      </w:r>
      <w:r w:rsidR="00F671BC" w:rsidRPr="00E845DB">
        <w:rPr>
          <w:szCs w:val="24"/>
        </w:rPr>
        <w:t xml:space="preserve"> nije </w:t>
      </w:r>
      <w:r w:rsidR="00611CFC" w:rsidRPr="00E845DB">
        <w:rPr>
          <w:szCs w:val="24"/>
        </w:rPr>
        <w:t xml:space="preserve">dokazao </w:t>
      </w:r>
      <w:r w:rsidR="002909B9" w:rsidRPr="00E845DB">
        <w:rPr>
          <w:szCs w:val="24"/>
        </w:rPr>
        <w:t>da li je</w:t>
      </w:r>
      <w:r w:rsidR="00611CFC" w:rsidRPr="00E845DB">
        <w:rPr>
          <w:szCs w:val="24"/>
        </w:rPr>
        <w:t xml:space="preserve"> i u kom periodu</w:t>
      </w:r>
      <w:r w:rsidR="00F671BC" w:rsidRPr="00E845DB">
        <w:rPr>
          <w:szCs w:val="24"/>
        </w:rPr>
        <w:t xml:space="preserve"> </w:t>
      </w:r>
      <w:r w:rsidR="00611CFC" w:rsidRPr="00E845DB">
        <w:rPr>
          <w:szCs w:val="24"/>
        </w:rPr>
        <w:t xml:space="preserve">2010. i </w:t>
      </w:r>
      <w:r w:rsidR="00F671BC" w:rsidRPr="00E845DB">
        <w:rPr>
          <w:szCs w:val="24"/>
        </w:rPr>
        <w:t>2011. godin</w:t>
      </w:r>
      <w:r w:rsidR="00611CFC" w:rsidRPr="00E845DB">
        <w:rPr>
          <w:szCs w:val="24"/>
        </w:rPr>
        <w:t>e</w:t>
      </w:r>
      <w:r w:rsidR="00F671BC" w:rsidRPr="00E845DB">
        <w:rPr>
          <w:szCs w:val="24"/>
        </w:rPr>
        <w:t xml:space="preserve"> koristio godišnji odmor</w:t>
      </w:r>
      <w:r w:rsidR="004514B0" w:rsidRPr="00E845DB">
        <w:rPr>
          <w:szCs w:val="24"/>
        </w:rPr>
        <w:t>.</w:t>
      </w:r>
    </w:p>
    <w:p w:rsidR="00F671BC" w:rsidRPr="00E845DB" w:rsidRDefault="00F671BC" w:rsidP="00611CFC">
      <w:pPr>
        <w:rPr>
          <w:rFonts w:cs="Times New Roman"/>
          <w:szCs w:val="24"/>
        </w:rPr>
      </w:pPr>
    </w:p>
    <w:p w:rsidR="002909B9" w:rsidRPr="00E845DB" w:rsidRDefault="002909B9" w:rsidP="002909B9">
      <w:r w:rsidRPr="00E845DB">
        <w:t>Ostali revizijski prigovori nisu od odlučnog  značaja sa aspekta predmeta spora (član 231. u vezi sa članom 253. ZPP).</w:t>
      </w:r>
    </w:p>
    <w:p w:rsidR="002909B9" w:rsidRPr="00E845DB" w:rsidRDefault="002909B9" w:rsidP="002909B9"/>
    <w:p w:rsidR="002909B9" w:rsidRPr="00E845DB" w:rsidRDefault="002909B9" w:rsidP="002909B9">
      <w:r w:rsidRPr="00E845DB">
        <w:t>Kako ne postoje razlozi revizije kao ni razlog na koji ovaj sud pazi po službenoj dužnosti valjalo je reviziju odbiti primjenom člana 248. ZPP.</w:t>
      </w:r>
    </w:p>
    <w:p w:rsidR="005E06D7" w:rsidRPr="00E845DB" w:rsidRDefault="005E06D7" w:rsidP="002909B9"/>
    <w:p w:rsidR="005E06D7" w:rsidRPr="00E845DB" w:rsidRDefault="005E06D7" w:rsidP="005E06D7">
      <w:bookmarkStart w:id="0" w:name="_GoBack"/>
      <w:bookmarkEnd w:id="0"/>
      <w:r w:rsidRPr="00E845DB">
        <w:t>Ovaj sud je odbio zahtjev tužitelja za naknadu troškova za sastav revizije budući da u revizijskom postupku nije uspio (član 397. stav 1. u vezi sa članom 386. stav 1. ZPP).</w:t>
      </w:r>
    </w:p>
    <w:p w:rsidR="005E06D7" w:rsidRPr="00E845DB" w:rsidRDefault="005E06D7" w:rsidP="002909B9"/>
    <w:p w:rsidR="00F671BC" w:rsidRPr="00E845DB" w:rsidRDefault="00F671BC" w:rsidP="00E81441">
      <w:pPr>
        <w:ind w:firstLine="720"/>
        <w:rPr>
          <w:rFonts w:cs="Times New Roman"/>
          <w:szCs w:val="24"/>
        </w:rPr>
      </w:pPr>
    </w:p>
    <w:p w:rsidR="002909B9" w:rsidRPr="00E845DB" w:rsidRDefault="002909B9" w:rsidP="00E81441">
      <w:pPr>
        <w:ind w:firstLine="720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                                                                                               Predsjednica vijeća</w:t>
      </w:r>
    </w:p>
    <w:p w:rsidR="00846743" w:rsidRPr="00E845DB" w:rsidRDefault="00846743" w:rsidP="00E81441">
      <w:pPr>
        <w:ind w:firstLine="720"/>
        <w:rPr>
          <w:rFonts w:cs="Times New Roman"/>
          <w:szCs w:val="24"/>
        </w:rPr>
      </w:pPr>
      <w:r w:rsidRPr="00E845DB">
        <w:rPr>
          <w:rFonts w:cs="Times New Roman"/>
          <w:szCs w:val="24"/>
        </w:rPr>
        <w:t xml:space="preserve">                                                                  </w:t>
      </w:r>
      <w:r w:rsidR="002846DF" w:rsidRPr="00E845DB">
        <w:rPr>
          <w:rFonts w:cs="Times New Roman"/>
          <w:szCs w:val="24"/>
        </w:rPr>
        <w:t xml:space="preserve">                                Bilajac Enisa, s.r.</w:t>
      </w:r>
    </w:p>
    <w:p w:rsidR="002846DF" w:rsidRPr="00E845DB" w:rsidRDefault="002846DF" w:rsidP="00E81441">
      <w:pPr>
        <w:ind w:firstLine="720"/>
        <w:rPr>
          <w:rFonts w:cs="Times New Roman"/>
          <w:szCs w:val="24"/>
        </w:rPr>
      </w:pPr>
    </w:p>
    <w:p w:rsidR="002846DF" w:rsidRPr="00E845DB" w:rsidRDefault="002846DF">
      <w:pPr>
        <w:rPr>
          <w:rFonts w:cs="Times New Roman"/>
          <w:szCs w:val="24"/>
        </w:rPr>
      </w:pPr>
    </w:p>
    <w:sectPr w:rsidR="002846DF" w:rsidRPr="00E845DB" w:rsidSect="00AA2467">
      <w:footerReference w:type="default" r:id="rId8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D58" w:rsidRDefault="00424D58" w:rsidP="00E61F04">
      <w:r>
        <w:separator/>
      </w:r>
    </w:p>
  </w:endnote>
  <w:endnote w:type="continuationSeparator" w:id="0">
    <w:p w:rsidR="00424D58" w:rsidRDefault="00424D58" w:rsidP="00E6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5704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2396" w:rsidRDefault="00073EC8">
        <w:pPr>
          <w:pStyle w:val="Footer"/>
          <w:jc w:val="right"/>
        </w:pPr>
        <w:r>
          <w:fldChar w:fldCharType="begin"/>
        </w:r>
        <w:r w:rsidR="000B2396">
          <w:instrText xml:space="preserve"> PAGE   \* MERGEFORMAT </w:instrText>
        </w:r>
        <w:r>
          <w:fldChar w:fldCharType="separate"/>
        </w:r>
        <w:r w:rsidR="0075003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B2396" w:rsidRDefault="000B2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D58" w:rsidRDefault="00424D58" w:rsidP="00E61F04">
      <w:r>
        <w:separator/>
      </w:r>
    </w:p>
  </w:footnote>
  <w:footnote w:type="continuationSeparator" w:id="0">
    <w:p w:rsidR="00424D58" w:rsidRDefault="00424D58" w:rsidP="00E6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42A5"/>
    <w:multiLevelType w:val="hybridMultilevel"/>
    <w:tmpl w:val="60341B58"/>
    <w:lvl w:ilvl="0" w:tplc="4590FE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20AE5"/>
    <w:multiLevelType w:val="hybridMultilevel"/>
    <w:tmpl w:val="42788176"/>
    <w:lvl w:ilvl="0" w:tplc="800812CA">
      <w:start w:val="3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EE30DD"/>
    <w:multiLevelType w:val="hybridMultilevel"/>
    <w:tmpl w:val="B9E643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B0B90"/>
    <w:multiLevelType w:val="hybridMultilevel"/>
    <w:tmpl w:val="FDC87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06E10E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6416FE"/>
    <w:multiLevelType w:val="hybridMultilevel"/>
    <w:tmpl w:val="A7921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0C41"/>
    <w:rsid w:val="00000BA0"/>
    <w:rsid w:val="0000687C"/>
    <w:rsid w:val="000226E0"/>
    <w:rsid w:val="00022B16"/>
    <w:rsid w:val="00025FE6"/>
    <w:rsid w:val="000423A5"/>
    <w:rsid w:val="0004580D"/>
    <w:rsid w:val="000505AA"/>
    <w:rsid w:val="00050D66"/>
    <w:rsid w:val="00060707"/>
    <w:rsid w:val="00073EC8"/>
    <w:rsid w:val="0007782D"/>
    <w:rsid w:val="00091AB5"/>
    <w:rsid w:val="00093736"/>
    <w:rsid w:val="000B2396"/>
    <w:rsid w:val="000B43DE"/>
    <w:rsid w:val="000C778E"/>
    <w:rsid w:val="000E665D"/>
    <w:rsid w:val="0012572E"/>
    <w:rsid w:val="00136D0F"/>
    <w:rsid w:val="001404C7"/>
    <w:rsid w:val="00152C63"/>
    <w:rsid w:val="00164C4F"/>
    <w:rsid w:val="0017488D"/>
    <w:rsid w:val="0018168C"/>
    <w:rsid w:val="0018517D"/>
    <w:rsid w:val="001857A3"/>
    <w:rsid w:val="00193FC1"/>
    <w:rsid w:val="001C4329"/>
    <w:rsid w:val="001C723D"/>
    <w:rsid w:val="001D0BFB"/>
    <w:rsid w:val="0020274B"/>
    <w:rsid w:val="0020342B"/>
    <w:rsid w:val="00207570"/>
    <w:rsid w:val="002128C7"/>
    <w:rsid w:val="00213814"/>
    <w:rsid w:val="00213F70"/>
    <w:rsid w:val="00233C40"/>
    <w:rsid w:val="002350A5"/>
    <w:rsid w:val="00237650"/>
    <w:rsid w:val="0024102B"/>
    <w:rsid w:val="00241792"/>
    <w:rsid w:val="00242343"/>
    <w:rsid w:val="00251DE2"/>
    <w:rsid w:val="00256812"/>
    <w:rsid w:val="002846DF"/>
    <w:rsid w:val="002909B9"/>
    <w:rsid w:val="00296D9A"/>
    <w:rsid w:val="002A2626"/>
    <w:rsid w:val="002A2960"/>
    <w:rsid w:val="002B0E9C"/>
    <w:rsid w:val="002C3E6C"/>
    <w:rsid w:val="002D4758"/>
    <w:rsid w:val="002D535B"/>
    <w:rsid w:val="002E348E"/>
    <w:rsid w:val="002E4AC5"/>
    <w:rsid w:val="00304EA1"/>
    <w:rsid w:val="003101F0"/>
    <w:rsid w:val="00314D4B"/>
    <w:rsid w:val="00320780"/>
    <w:rsid w:val="003278C7"/>
    <w:rsid w:val="00335DEA"/>
    <w:rsid w:val="0033610E"/>
    <w:rsid w:val="00337DAE"/>
    <w:rsid w:val="00345CEA"/>
    <w:rsid w:val="003535C3"/>
    <w:rsid w:val="003648AC"/>
    <w:rsid w:val="003669CE"/>
    <w:rsid w:val="003908AA"/>
    <w:rsid w:val="003A4354"/>
    <w:rsid w:val="003B4F39"/>
    <w:rsid w:val="003B77AB"/>
    <w:rsid w:val="003D0BA6"/>
    <w:rsid w:val="003D6CC4"/>
    <w:rsid w:val="00400019"/>
    <w:rsid w:val="00402CCF"/>
    <w:rsid w:val="00424D58"/>
    <w:rsid w:val="004314E8"/>
    <w:rsid w:val="00436EBC"/>
    <w:rsid w:val="00441263"/>
    <w:rsid w:val="004514B0"/>
    <w:rsid w:val="00456425"/>
    <w:rsid w:val="00471958"/>
    <w:rsid w:val="00472AF0"/>
    <w:rsid w:val="00476224"/>
    <w:rsid w:val="0048077D"/>
    <w:rsid w:val="004964C9"/>
    <w:rsid w:val="004C4905"/>
    <w:rsid w:val="004C4DCD"/>
    <w:rsid w:val="004D1E90"/>
    <w:rsid w:val="004F4763"/>
    <w:rsid w:val="00501CB4"/>
    <w:rsid w:val="00504C0C"/>
    <w:rsid w:val="00506DA2"/>
    <w:rsid w:val="00512666"/>
    <w:rsid w:val="00514502"/>
    <w:rsid w:val="00523874"/>
    <w:rsid w:val="005328B2"/>
    <w:rsid w:val="00535D3C"/>
    <w:rsid w:val="00541E47"/>
    <w:rsid w:val="005425EB"/>
    <w:rsid w:val="00561160"/>
    <w:rsid w:val="00567676"/>
    <w:rsid w:val="00570A11"/>
    <w:rsid w:val="00570C3D"/>
    <w:rsid w:val="005A2AED"/>
    <w:rsid w:val="005A2B23"/>
    <w:rsid w:val="005C0EAE"/>
    <w:rsid w:val="005D7094"/>
    <w:rsid w:val="005E06D7"/>
    <w:rsid w:val="005E5DEA"/>
    <w:rsid w:val="005F0CBA"/>
    <w:rsid w:val="005F5C00"/>
    <w:rsid w:val="006010D7"/>
    <w:rsid w:val="0060701B"/>
    <w:rsid w:val="00611CFC"/>
    <w:rsid w:val="00637DF4"/>
    <w:rsid w:val="006407B2"/>
    <w:rsid w:val="00647F07"/>
    <w:rsid w:val="00652330"/>
    <w:rsid w:val="00654163"/>
    <w:rsid w:val="006556F1"/>
    <w:rsid w:val="0066407B"/>
    <w:rsid w:val="00671A61"/>
    <w:rsid w:val="00674B4A"/>
    <w:rsid w:val="006841A1"/>
    <w:rsid w:val="0068428F"/>
    <w:rsid w:val="006864A8"/>
    <w:rsid w:val="006903B1"/>
    <w:rsid w:val="006908B9"/>
    <w:rsid w:val="006943F6"/>
    <w:rsid w:val="0069760F"/>
    <w:rsid w:val="006A4641"/>
    <w:rsid w:val="006A5FDE"/>
    <w:rsid w:val="006C55F4"/>
    <w:rsid w:val="006D517D"/>
    <w:rsid w:val="006E1ED8"/>
    <w:rsid w:val="006E783B"/>
    <w:rsid w:val="00703F15"/>
    <w:rsid w:val="00706DCA"/>
    <w:rsid w:val="00711A91"/>
    <w:rsid w:val="007316F2"/>
    <w:rsid w:val="00737EC4"/>
    <w:rsid w:val="007400E7"/>
    <w:rsid w:val="0075003A"/>
    <w:rsid w:val="00752452"/>
    <w:rsid w:val="00762032"/>
    <w:rsid w:val="00775EEC"/>
    <w:rsid w:val="007761BB"/>
    <w:rsid w:val="007773D7"/>
    <w:rsid w:val="00780EFA"/>
    <w:rsid w:val="007A1E03"/>
    <w:rsid w:val="007D3302"/>
    <w:rsid w:val="007D3F8C"/>
    <w:rsid w:val="007D524F"/>
    <w:rsid w:val="007F3044"/>
    <w:rsid w:val="00806757"/>
    <w:rsid w:val="00807D95"/>
    <w:rsid w:val="008109E2"/>
    <w:rsid w:val="00816269"/>
    <w:rsid w:val="008234C9"/>
    <w:rsid w:val="008277EC"/>
    <w:rsid w:val="008308E1"/>
    <w:rsid w:val="00840AEF"/>
    <w:rsid w:val="00842189"/>
    <w:rsid w:val="00845B15"/>
    <w:rsid w:val="00846743"/>
    <w:rsid w:val="00853087"/>
    <w:rsid w:val="00853455"/>
    <w:rsid w:val="008801B4"/>
    <w:rsid w:val="008944CD"/>
    <w:rsid w:val="008966E4"/>
    <w:rsid w:val="008A16BF"/>
    <w:rsid w:val="008B30A9"/>
    <w:rsid w:val="008F23D7"/>
    <w:rsid w:val="00900F5A"/>
    <w:rsid w:val="00910CF6"/>
    <w:rsid w:val="0091673E"/>
    <w:rsid w:val="009263AC"/>
    <w:rsid w:val="00930C41"/>
    <w:rsid w:val="00936367"/>
    <w:rsid w:val="00946A44"/>
    <w:rsid w:val="0096058F"/>
    <w:rsid w:val="00964518"/>
    <w:rsid w:val="00981374"/>
    <w:rsid w:val="00990DEC"/>
    <w:rsid w:val="0099182F"/>
    <w:rsid w:val="00991860"/>
    <w:rsid w:val="009C4700"/>
    <w:rsid w:val="009D1251"/>
    <w:rsid w:val="009E1D42"/>
    <w:rsid w:val="009E224E"/>
    <w:rsid w:val="009E4A6A"/>
    <w:rsid w:val="009F4EEE"/>
    <w:rsid w:val="00A22D8A"/>
    <w:rsid w:val="00A22DDC"/>
    <w:rsid w:val="00A37BC2"/>
    <w:rsid w:val="00A40BC6"/>
    <w:rsid w:val="00A440B2"/>
    <w:rsid w:val="00A55ACB"/>
    <w:rsid w:val="00A6109B"/>
    <w:rsid w:val="00A63BCF"/>
    <w:rsid w:val="00A66247"/>
    <w:rsid w:val="00A73FFE"/>
    <w:rsid w:val="00A8383B"/>
    <w:rsid w:val="00AA0FA1"/>
    <w:rsid w:val="00AA2467"/>
    <w:rsid w:val="00AB17CE"/>
    <w:rsid w:val="00AB2170"/>
    <w:rsid w:val="00AC221D"/>
    <w:rsid w:val="00AD745C"/>
    <w:rsid w:val="00AE557B"/>
    <w:rsid w:val="00AF37CA"/>
    <w:rsid w:val="00B068C6"/>
    <w:rsid w:val="00B17952"/>
    <w:rsid w:val="00B33E13"/>
    <w:rsid w:val="00B45913"/>
    <w:rsid w:val="00B526E6"/>
    <w:rsid w:val="00B56ABF"/>
    <w:rsid w:val="00B70365"/>
    <w:rsid w:val="00B71E0D"/>
    <w:rsid w:val="00B772CB"/>
    <w:rsid w:val="00B774B1"/>
    <w:rsid w:val="00B806D0"/>
    <w:rsid w:val="00BA7F46"/>
    <w:rsid w:val="00BC2E86"/>
    <w:rsid w:val="00BC311C"/>
    <w:rsid w:val="00BF026B"/>
    <w:rsid w:val="00BF6405"/>
    <w:rsid w:val="00C04A17"/>
    <w:rsid w:val="00C214E8"/>
    <w:rsid w:val="00C24B56"/>
    <w:rsid w:val="00C460D7"/>
    <w:rsid w:val="00C51341"/>
    <w:rsid w:val="00C52CF1"/>
    <w:rsid w:val="00C54E3D"/>
    <w:rsid w:val="00C610DC"/>
    <w:rsid w:val="00C86E85"/>
    <w:rsid w:val="00C901AC"/>
    <w:rsid w:val="00C97B2E"/>
    <w:rsid w:val="00CE33C7"/>
    <w:rsid w:val="00CF0B31"/>
    <w:rsid w:val="00CF1FBB"/>
    <w:rsid w:val="00D00388"/>
    <w:rsid w:val="00D00987"/>
    <w:rsid w:val="00D01C49"/>
    <w:rsid w:val="00D026FD"/>
    <w:rsid w:val="00D114F0"/>
    <w:rsid w:val="00D166AF"/>
    <w:rsid w:val="00D30046"/>
    <w:rsid w:val="00D3639A"/>
    <w:rsid w:val="00D378FD"/>
    <w:rsid w:val="00D37BD8"/>
    <w:rsid w:val="00D46A66"/>
    <w:rsid w:val="00D5698B"/>
    <w:rsid w:val="00D6212F"/>
    <w:rsid w:val="00D7507F"/>
    <w:rsid w:val="00D75109"/>
    <w:rsid w:val="00DA6847"/>
    <w:rsid w:val="00DA731C"/>
    <w:rsid w:val="00DA77EE"/>
    <w:rsid w:val="00DC051B"/>
    <w:rsid w:val="00DC35A4"/>
    <w:rsid w:val="00DD2C18"/>
    <w:rsid w:val="00DD36D6"/>
    <w:rsid w:val="00DE61FA"/>
    <w:rsid w:val="00DF37E1"/>
    <w:rsid w:val="00DF4716"/>
    <w:rsid w:val="00E07BAF"/>
    <w:rsid w:val="00E10444"/>
    <w:rsid w:val="00E210B3"/>
    <w:rsid w:val="00E2364F"/>
    <w:rsid w:val="00E3528F"/>
    <w:rsid w:val="00E36E94"/>
    <w:rsid w:val="00E40999"/>
    <w:rsid w:val="00E45A39"/>
    <w:rsid w:val="00E61F04"/>
    <w:rsid w:val="00E705C9"/>
    <w:rsid w:val="00E77D43"/>
    <w:rsid w:val="00E81441"/>
    <w:rsid w:val="00E82EEE"/>
    <w:rsid w:val="00E845DB"/>
    <w:rsid w:val="00E95952"/>
    <w:rsid w:val="00E969AF"/>
    <w:rsid w:val="00EA1CA7"/>
    <w:rsid w:val="00EA35AE"/>
    <w:rsid w:val="00EA460B"/>
    <w:rsid w:val="00EB3C19"/>
    <w:rsid w:val="00EB68C3"/>
    <w:rsid w:val="00EE6E91"/>
    <w:rsid w:val="00EF06A0"/>
    <w:rsid w:val="00EF0FD5"/>
    <w:rsid w:val="00EF2DA9"/>
    <w:rsid w:val="00F05C37"/>
    <w:rsid w:val="00F25AED"/>
    <w:rsid w:val="00F2680E"/>
    <w:rsid w:val="00F374BB"/>
    <w:rsid w:val="00F4578D"/>
    <w:rsid w:val="00F5098F"/>
    <w:rsid w:val="00F511D9"/>
    <w:rsid w:val="00F55D8C"/>
    <w:rsid w:val="00F63300"/>
    <w:rsid w:val="00F671BC"/>
    <w:rsid w:val="00F746F6"/>
    <w:rsid w:val="00F7641A"/>
    <w:rsid w:val="00F81767"/>
    <w:rsid w:val="00F95B49"/>
    <w:rsid w:val="00FB62C3"/>
    <w:rsid w:val="00FB6840"/>
    <w:rsid w:val="00FC1679"/>
    <w:rsid w:val="00FC20A8"/>
    <w:rsid w:val="00FD375C"/>
    <w:rsid w:val="00FE6164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F1BC7"/>
  <w15:docId w15:val="{F7FA9D64-8A1A-45BA-976E-CC0A1887A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4CD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DA9"/>
    <w:pPr>
      <w:ind w:left="720"/>
      <w:contextualSpacing/>
    </w:pPr>
  </w:style>
  <w:style w:type="paragraph" w:styleId="FootnoteText">
    <w:name w:val="footnote text"/>
    <w:basedOn w:val="Normal"/>
    <w:link w:val="FootnoteTextChar"/>
    <w:unhideWhenUsed/>
    <w:rsid w:val="00E61F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61F04"/>
    <w:rPr>
      <w:sz w:val="20"/>
      <w:szCs w:val="20"/>
      <w:lang w:val="bs-Latn-BA"/>
    </w:rPr>
  </w:style>
  <w:style w:type="character" w:styleId="FootnoteReference">
    <w:name w:val="footnote reference"/>
    <w:unhideWhenUsed/>
    <w:rsid w:val="00E61F0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4A"/>
    <w:rPr>
      <w:rFonts w:ascii="Segoe UI" w:hAnsi="Segoe UI" w:cs="Segoe UI"/>
      <w:sz w:val="18"/>
      <w:szCs w:val="18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2396"/>
    <w:rPr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0B23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396"/>
    <w:rPr>
      <w:lang w:val="bs-Latn-BA"/>
    </w:rPr>
  </w:style>
  <w:style w:type="paragraph" w:styleId="BodyText">
    <w:name w:val="Body Text"/>
    <w:basedOn w:val="Normal"/>
    <w:link w:val="BodyTextChar"/>
    <w:rsid w:val="00A55ACB"/>
    <w:rPr>
      <w:rFonts w:eastAsia="Times New Roman" w:cs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A55ACB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semiHidden/>
    <w:unhideWhenUsed/>
    <w:rsid w:val="00242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7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33A4B-37F2-46CD-ABB6-1509F349A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5</Pages>
  <Words>2030</Words>
  <Characters>11575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Svjetlana Beganovic</dc:creator>
  <cp:keywords/>
  <dc:description/>
  <cp:lastModifiedBy>Naida Ramic</cp:lastModifiedBy>
  <cp:revision>43</cp:revision>
  <cp:lastPrinted>2021-09-20T09:22:00Z</cp:lastPrinted>
  <dcterms:created xsi:type="dcterms:W3CDTF">2021-09-02T11:48:00Z</dcterms:created>
  <dcterms:modified xsi:type="dcterms:W3CDTF">2021-09-20T10:21:00Z</dcterms:modified>
</cp:coreProperties>
</file>