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800" w:rsidRPr="00C04C5A" w:rsidRDefault="00CA1800" w:rsidP="00055E54">
      <w:pPr>
        <w:ind w:right="-1" w:firstLine="720"/>
      </w:pPr>
      <w:r w:rsidRPr="00C04C5A">
        <w:t>BOSNA I HERCEGOVINA</w:t>
      </w:r>
    </w:p>
    <w:p w:rsidR="00CA1800" w:rsidRPr="00C04C5A" w:rsidRDefault="00CA1800" w:rsidP="00315243">
      <w:pPr>
        <w:ind w:right="-1"/>
      </w:pPr>
      <w:r w:rsidRPr="00C04C5A">
        <w:t>FEDERACIJA BOSNE I HERCEGOVINE</w:t>
      </w:r>
    </w:p>
    <w:p w:rsidR="00CA1800" w:rsidRPr="00C04C5A" w:rsidRDefault="00CA1800" w:rsidP="00055E54">
      <w:pPr>
        <w:ind w:right="-1" w:firstLine="720"/>
      </w:pPr>
      <w:r w:rsidRPr="00C04C5A">
        <w:t xml:space="preserve">        VRHOVNI SUD </w:t>
      </w:r>
    </w:p>
    <w:p w:rsidR="00CA1800" w:rsidRPr="00C04C5A" w:rsidRDefault="00CA1800" w:rsidP="00315243">
      <w:pPr>
        <w:ind w:right="-1"/>
      </w:pPr>
      <w:r w:rsidRPr="00C04C5A">
        <w:t>FEDERACIJE BOSNE I HERCEGOVINE</w:t>
      </w:r>
    </w:p>
    <w:p w:rsidR="00CA1800" w:rsidRPr="00C04C5A" w:rsidRDefault="00CA1800" w:rsidP="00055E54">
      <w:pPr>
        <w:ind w:right="-1" w:firstLine="720"/>
      </w:pPr>
      <w:r w:rsidRPr="00C04C5A">
        <w:t xml:space="preserve">Broj: </w:t>
      </w:r>
      <w:r w:rsidR="00697B82">
        <w:t>01</w:t>
      </w:r>
      <w:r w:rsidR="00061275" w:rsidRPr="0020481D">
        <w:t xml:space="preserve"> </w:t>
      </w:r>
      <w:r w:rsidR="00A32FAE" w:rsidRPr="0020481D">
        <w:t xml:space="preserve">0 U </w:t>
      </w:r>
      <w:r w:rsidR="00697B82" w:rsidRPr="00697B82">
        <w:t>017791 23 Uvp</w:t>
      </w:r>
    </w:p>
    <w:p w:rsidR="00CA1800" w:rsidRDefault="00CA1800" w:rsidP="00055E54">
      <w:pPr>
        <w:ind w:right="-1" w:firstLine="720"/>
      </w:pPr>
      <w:r w:rsidRPr="00C04C5A">
        <w:t xml:space="preserve">Sarajevo, </w:t>
      </w:r>
      <w:r w:rsidR="00F52400">
        <w:t>20</w:t>
      </w:r>
      <w:r w:rsidR="00B276DD">
        <w:t>.0</w:t>
      </w:r>
      <w:r w:rsidR="00061275">
        <w:t>7</w:t>
      </w:r>
      <w:r>
        <w:t>.2023</w:t>
      </w:r>
      <w:r w:rsidRPr="00C04C5A">
        <w:t>. godine</w:t>
      </w:r>
    </w:p>
    <w:p w:rsidR="00A46750" w:rsidRDefault="00A46750" w:rsidP="00055E54">
      <w:pPr>
        <w:ind w:right="-1" w:firstLine="720"/>
        <w:jc w:val="both"/>
      </w:pPr>
    </w:p>
    <w:p w:rsidR="00026CE0" w:rsidRDefault="00CA1800" w:rsidP="00026CE0">
      <w:pPr>
        <w:ind w:right="-1" w:firstLine="720"/>
        <w:jc w:val="both"/>
      </w:pPr>
      <w:r w:rsidRPr="00C04C5A">
        <w:t>Vrhovni sud Federacije Bosne i Hercegovine u Sarajevu, u vijeću za upravne</w:t>
      </w:r>
      <w:r>
        <w:t xml:space="preserve"> sporove sastavljenom od sudija Bajrović Aide</w:t>
      </w:r>
      <w:r w:rsidRPr="00C04C5A">
        <w:t xml:space="preserve">, kao predsjednice vijeća, Mahić Samardžić Amele i </w:t>
      </w:r>
      <w:r w:rsidR="004368A8">
        <w:rPr>
          <w:szCs w:val="20"/>
          <w:lang w:val="en-GB" w:eastAsia="hr-HR"/>
        </w:rPr>
        <w:t>Vuković Josipa</w:t>
      </w:r>
      <w:r w:rsidR="00B276DD">
        <w:t>, kao članova</w:t>
      </w:r>
      <w:r w:rsidRPr="00C04C5A">
        <w:t xml:space="preserve"> vijeća, te Pita Minele kao zapisničara, u</w:t>
      </w:r>
      <w:r w:rsidR="00245EB1">
        <w:t xml:space="preserve"> upravnom sporu tužitelj</w:t>
      </w:r>
      <w:r w:rsidR="0073344D">
        <w:t xml:space="preserve">a </w:t>
      </w:r>
      <w:r w:rsidR="00D017D3">
        <w:t>Ć.I.</w:t>
      </w:r>
      <w:r w:rsidR="002206A3">
        <w:t>, kao zainteresovanog lica, zastupanog po punomoćnici Imširević Emiri, advokatu iz Bihaća, ulica Gazi Husrev-begova broj 2</w:t>
      </w:r>
      <w:r w:rsidR="00B60512">
        <w:t xml:space="preserve">, </w:t>
      </w:r>
      <w:r w:rsidR="00061275">
        <w:t xml:space="preserve">protiv akta broj: </w:t>
      </w:r>
      <w:r w:rsidR="002206A3">
        <w:t>07-27-1759/2021</w:t>
      </w:r>
      <w:r w:rsidR="00061275">
        <w:t xml:space="preserve"> od </w:t>
      </w:r>
      <w:r w:rsidR="002206A3">
        <w:t>17.12.2021.</w:t>
      </w:r>
      <w:r w:rsidR="00061275">
        <w:t xml:space="preserve"> godine, </w:t>
      </w:r>
      <w:r w:rsidR="00B60512">
        <w:t>tužen</w:t>
      </w:r>
      <w:r w:rsidR="00165488">
        <w:t xml:space="preserve">og </w:t>
      </w:r>
      <w:r w:rsidR="00026CE0">
        <w:t>Federaln</w:t>
      </w:r>
      <w:r w:rsidR="002206A3">
        <w:t>e uprave za geodetske i imovinsko-pravne poslove Sarajevo i D.D. „KRAJINAMETAL“ Bihać u stečaju, zastupani po punomoćniku Mešić Alenu advokatu iz Bihaća</w:t>
      </w:r>
      <w:r w:rsidR="00A46750">
        <w:t>,</w:t>
      </w:r>
      <w:r w:rsidR="00165488">
        <w:t xml:space="preserve"> u upravnoj stvari </w:t>
      </w:r>
      <w:r w:rsidR="002206A3">
        <w:t>ponavljanja postupka okončanog presudom Kantonalnog suda u Bihaću</w:t>
      </w:r>
      <w:r w:rsidR="005239E3">
        <w:t>, broj: 01 0 U 017791 22 U od 21.03.2023. godine, u upravnoj stvari potpune eksproprijacije</w:t>
      </w:r>
      <w:r w:rsidR="00C2717F">
        <w:t>,</w:t>
      </w:r>
      <w:r w:rsidR="008A45CA">
        <w:t xml:space="preserve"> </w:t>
      </w:r>
      <w:r w:rsidRPr="00C04C5A">
        <w:t xml:space="preserve">odlučujući o zahtjevu </w:t>
      </w:r>
      <w:r w:rsidR="005239E3">
        <w:t>tužitelja</w:t>
      </w:r>
      <w:r>
        <w:t xml:space="preserve"> za vanredno preispitivanje sudske odluke</w:t>
      </w:r>
      <w:r w:rsidR="001E5583">
        <w:t xml:space="preserve"> </w:t>
      </w:r>
      <w:r>
        <w:t xml:space="preserve">protiv </w:t>
      </w:r>
      <w:r w:rsidR="00061275">
        <w:t>presude</w:t>
      </w:r>
      <w:r w:rsidR="00565D11" w:rsidRPr="00302CEC">
        <w:t xml:space="preserve"> </w:t>
      </w:r>
      <w:r w:rsidR="0020481D" w:rsidRPr="00631264">
        <w:rPr>
          <w:bCs/>
          <w:iCs/>
        </w:rPr>
        <w:t xml:space="preserve">Kantonalnog suda u </w:t>
      </w:r>
      <w:r w:rsidR="005239E3">
        <w:rPr>
          <w:bCs/>
          <w:iCs/>
        </w:rPr>
        <w:t>Bihaću</w:t>
      </w:r>
      <w:r w:rsidR="0020481D" w:rsidRPr="00631264">
        <w:rPr>
          <w:bCs/>
          <w:iCs/>
        </w:rPr>
        <w:t xml:space="preserve"> broj: </w:t>
      </w:r>
      <w:r w:rsidR="005239E3" w:rsidRPr="006F4DBB">
        <w:t>01 0 U 01</w:t>
      </w:r>
      <w:r w:rsidR="005239E3">
        <w:t>7791</w:t>
      </w:r>
      <w:r w:rsidR="005239E3" w:rsidRPr="006F4DBB">
        <w:t xml:space="preserve"> 2</w:t>
      </w:r>
      <w:r w:rsidR="005239E3">
        <w:t>2</w:t>
      </w:r>
      <w:r w:rsidR="005239E3" w:rsidRPr="006F4DBB">
        <w:t xml:space="preserve"> Uvl od </w:t>
      </w:r>
      <w:r w:rsidR="005239E3">
        <w:t>30.08.2022</w:t>
      </w:r>
      <w:r w:rsidR="0020481D" w:rsidRPr="00631264">
        <w:rPr>
          <w:bCs/>
          <w:iCs/>
        </w:rPr>
        <w:t>. godine</w:t>
      </w:r>
      <w:r w:rsidRPr="00C04C5A">
        <w:t xml:space="preserve">, na nejavnoj sjednici održanoj dana </w:t>
      </w:r>
      <w:r w:rsidR="005239E3">
        <w:t xml:space="preserve"> 20.</w:t>
      </w:r>
      <w:r w:rsidR="00061275">
        <w:t>07</w:t>
      </w:r>
      <w:r w:rsidR="00A5206F">
        <w:t>.</w:t>
      </w:r>
      <w:r>
        <w:t>2023</w:t>
      </w:r>
      <w:r w:rsidRPr="00C04C5A">
        <w:t xml:space="preserve">. godine, donio je </w:t>
      </w:r>
      <w:r w:rsidR="00A46750">
        <w:t xml:space="preserve">slijedeću: </w:t>
      </w:r>
    </w:p>
    <w:p w:rsidR="00026CE0" w:rsidRDefault="00026CE0" w:rsidP="00026CE0">
      <w:pPr>
        <w:ind w:right="-1" w:firstLine="720"/>
        <w:jc w:val="both"/>
      </w:pPr>
    </w:p>
    <w:p w:rsidR="00026CE0" w:rsidRDefault="00CA1800" w:rsidP="00026CE0">
      <w:pPr>
        <w:ind w:right="-1"/>
        <w:jc w:val="center"/>
      </w:pPr>
      <w:r>
        <w:t>P R E S U D U</w:t>
      </w:r>
    </w:p>
    <w:p w:rsidR="00026CE0" w:rsidRDefault="00026CE0" w:rsidP="00026CE0">
      <w:pPr>
        <w:ind w:right="-1"/>
        <w:jc w:val="center"/>
      </w:pPr>
    </w:p>
    <w:p w:rsidR="00061275" w:rsidRPr="00026CE0" w:rsidRDefault="00A13B07" w:rsidP="00A13B07">
      <w:pPr>
        <w:ind w:right="-1"/>
        <w:jc w:val="both"/>
      </w:pPr>
      <w:r>
        <w:rPr>
          <w:lang w:val="hr-BA"/>
        </w:rPr>
        <w:tab/>
      </w:r>
      <w:r w:rsidR="00CA1800">
        <w:rPr>
          <w:lang w:val="hr-BA"/>
        </w:rPr>
        <w:t xml:space="preserve">Zahtjev za vanredno preispitivanje sudske odluke se </w:t>
      </w:r>
      <w:r>
        <w:rPr>
          <w:lang w:val="hr-BA"/>
        </w:rPr>
        <w:t xml:space="preserve">uvažava, presuda </w:t>
      </w:r>
      <w:r w:rsidR="005239E3" w:rsidRPr="00631264">
        <w:rPr>
          <w:bCs/>
          <w:iCs/>
        </w:rPr>
        <w:t xml:space="preserve">Kantonalnog suda u </w:t>
      </w:r>
      <w:r w:rsidR="005239E3">
        <w:rPr>
          <w:bCs/>
          <w:iCs/>
        </w:rPr>
        <w:t>Bihaću</w:t>
      </w:r>
      <w:r w:rsidR="00945F61">
        <w:rPr>
          <w:bCs/>
          <w:iCs/>
        </w:rPr>
        <w:t>,</w:t>
      </w:r>
      <w:r w:rsidR="005239E3" w:rsidRPr="00631264">
        <w:rPr>
          <w:bCs/>
          <w:iCs/>
        </w:rPr>
        <w:t xml:space="preserve"> broj: </w:t>
      </w:r>
      <w:r w:rsidR="005239E3" w:rsidRPr="006F4DBB">
        <w:t>01 0 U 01</w:t>
      </w:r>
      <w:r w:rsidR="005239E3">
        <w:t>7791</w:t>
      </w:r>
      <w:r w:rsidR="005239E3" w:rsidRPr="006F4DBB">
        <w:t xml:space="preserve"> 2</w:t>
      </w:r>
      <w:r w:rsidR="005239E3">
        <w:t>2</w:t>
      </w:r>
      <w:r w:rsidR="005239E3" w:rsidRPr="006F4DBB">
        <w:t xml:space="preserve"> Uvl od </w:t>
      </w:r>
      <w:r w:rsidR="005239E3">
        <w:t>30.08.2022</w:t>
      </w:r>
      <w:r w:rsidR="005239E3" w:rsidRPr="00631264">
        <w:rPr>
          <w:bCs/>
          <w:iCs/>
        </w:rPr>
        <w:t>.</w:t>
      </w:r>
      <w:r w:rsidRPr="00992A54">
        <w:rPr>
          <w:bCs/>
          <w:iCs/>
          <w:lang w:val="hr-BA"/>
        </w:rPr>
        <w:t xml:space="preserve"> godine</w:t>
      </w:r>
      <w:r w:rsidR="005239E3">
        <w:rPr>
          <w:bCs/>
          <w:iCs/>
          <w:lang w:val="hr-BA"/>
        </w:rPr>
        <w:t>,</w:t>
      </w:r>
      <w:r>
        <w:rPr>
          <w:bCs/>
          <w:iCs/>
          <w:lang w:val="hr-BA"/>
        </w:rPr>
        <w:t xml:space="preserve"> se ukida i predmet vraća istom sudu na ponovno rješavanje</w:t>
      </w:r>
      <w:r w:rsidR="00061275">
        <w:rPr>
          <w:lang w:val="hr-BA"/>
        </w:rPr>
        <w:t>.</w:t>
      </w:r>
    </w:p>
    <w:p w:rsidR="00061275" w:rsidRPr="00061275" w:rsidRDefault="00061275" w:rsidP="00026CE0">
      <w:pPr>
        <w:ind w:right="-1" w:firstLine="720"/>
        <w:jc w:val="center"/>
      </w:pPr>
    </w:p>
    <w:p w:rsidR="00697B82" w:rsidRPr="005239E3" w:rsidRDefault="00061275" w:rsidP="005239E3">
      <w:pPr>
        <w:jc w:val="center"/>
        <w:rPr>
          <w:lang w:val="hr-BA"/>
        </w:rPr>
      </w:pPr>
      <w:r w:rsidRPr="00974643">
        <w:rPr>
          <w:lang w:val="hr-BA"/>
        </w:rPr>
        <w:t>O b r a z l o ž e nj e</w:t>
      </w:r>
    </w:p>
    <w:p w:rsidR="00697B82" w:rsidRPr="006F4DBB" w:rsidRDefault="00697B82" w:rsidP="00697B82">
      <w:pPr>
        <w:rPr>
          <w:b/>
        </w:rPr>
      </w:pPr>
      <w:r w:rsidRPr="006F4DBB">
        <w:t xml:space="preserve"> </w:t>
      </w:r>
    </w:p>
    <w:p w:rsidR="00697B82" w:rsidRPr="0082555C" w:rsidRDefault="00697B82" w:rsidP="00697B82">
      <w:pPr>
        <w:jc w:val="both"/>
        <w:rPr>
          <w:lang w:val="hr-BA" w:eastAsia="zh-CN"/>
        </w:rPr>
      </w:pPr>
      <w:r>
        <w:tab/>
      </w:r>
      <w:r w:rsidRPr="006F4DBB">
        <w:t>Presudom Kantonalnog suda u Bihaću, broj: 01 0 U 01</w:t>
      </w:r>
      <w:r>
        <w:t>7791</w:t>
      </w:r>
      <w:r w:rsidRPr="006F4DBB">
        <w:t xml:space="preserve"> 2</w:t>
      </w:r>
      <w:r>
        <w:t>2</w:t>
      </w:r>
      <w:r w:rsidRPr="006F4DBB">
        <w:t xml:space="preserve"> Uvl od </w:t>
      </w:r>
      <w:r>
        <w:t>30.08.2022</w:t>
      </w:r>
      <w:r w:rsidRPr="006F4DBB">
        <w:t xml:space="preserve">. godine, odbijena je tužba </w:t>
      </w:r>
      <w:r w:rsidR="00D017D3">
        <w:t>Ć.I.</w:t>
      </w:r>
      <w:r>
        <w:t>,</w:t>
      </w:r>
      <w:r w:rsidRPr="006F4DBB">
        <w:t xml:space="preserve"> </w:t>
      </w:r>
      <w:r>
        <w:t xml:space="preserve">kao zainteresovanog lica, </w:t>
      </w:r>
      <w:r w:rsidRPr="006F4DBB">
        <w:t>za ponavljanje postupka okončanog presudom istog prvostepenog suda, broj: 01 0 U 01</w:t>
      </w:r>
      <w:r>
        <w:t>7791</w:t>
      </w:r>
      <w:r w:rsidRPr="006F4DBB">
        <w:t xml:space="preserve"> 2</w:t>
      </w:r>
      <w:r>
        <w:t>2 U</w:t>
      </w:r>
      <w:r w:rsidRPr="006F4DBB">
        <w:t xml:space="preserve"> od </w:t>
      </w:r>
      <w:r>
        <w:t>21.03.2022</w:t>
      </w:r>
      <w:r w:rsidRPr="006F4DBB">
        <w:t xml:space="preserve">. godine. Navedenom presudom od </w:t>
      </w:r>
      <w:r>
        <w:t>21.03.2022</w:t>
      </w:r>
      <w:r w:rsidRPr="006F4DBB">
        <w:t xml:space="preserve">. godine, uvažena je tužba tužitelja, poništeno osporeno rješenje tuženog organa, broj: </w:t>
      </w:r>
      <w:r>
        <w:t>07-27-2-1759/2021</w:t>
      </w:r>
      <w:r w:rsidRPr="006F4DBB">
        <w:t xml:space="preserve"> od </w:t>
      </w:r>
      <w:r>
        <w:t>17.12.2021</w:t>
      </w:r>
      <w:r w:rsidRPr="006F4DBB">
        <w:t xml:space="preserve">. godine, te predmet vraćen tuženom organu na ponovno rješavanje. </w:t>
      </w:r>
      <w:r>
        <w:t>Tim</w:t>
      </w:r>
      <w:r w:rsidRPr="006F4DBB">
        <w:t xml:space="preserve"> rješenjem tuženog od </w:t>
      </w:r>
      <w:r>
        <w:t>17.12.2021</w:t>
      </w:r>
      <w:r w:rsidRPr="006F4DBB">
        <w:t xml:space="preserve">. godine </w:t>
      </w:r>
      <w:r>
        <w:t xml:space="preserve">oglašeno je ništavim </w:t>
      </w:r>
      <w:r w:rsidRPr="0082555C">
        <w:rPr>
          <w:lang w:eastAsia="zh-CN"/>
        </w:rPr>
        <w:t xml:space="preserve">rješenje </w:t>
      </w:r>
      <w:r w:rsidRPr="0082555C">
        <w:rPr>
          <w:lang w:val="hr-BA" w:eastAsia="zh-CN"/>
        </w:rPr>
        <w:t xml:space="preserve">Sektora za urbanizam, geodetsko-katastarske i imovinske poslove Općine Bihać, broj. 9/95-952-714/98 od </w:t>
      </w:r>
      <w:r>
        <w:rPr>
          <w:lang w:val="hr-BA" w:eastAsia="zh-CN"/>
        </w:rPr>
        <w:t>20.10.1998. godine, te poništene</w:t>
      </w:r>
      <w:r w:rsidRPr="0082555C">
        <w:rPr>
          <w:lang w:val="hr-BA" w:eastAsia="zh-CN"/>
        </w:rPr>
        <w:t xml:space="preserve"> sve pravne posljedice koje je to rješenje proizvelo.</w:t>
      </w:r>
    </w:p>
    <w:p w:rsidR="00697B82" w:rsidRPr="006F4DBB" w:rsidRDefault="00697B82" w:rsidP="00697B82">
      <w:pPr>
        <w:jc w:val="both"/>
      </w:pPr>
    </w:p>
    <w:p w:rsidR="00697B82" w:rsidRPr="006F4DBB" w:rsidRDefault="00697B82" w:rsidP="00697B82">
      <w:pPr>
        <w:ind w:firstLine="720"/>
        <w:jc w:val="both"/>
      </w:pPr>
      <w:r w:rsidRPr="006F4DBB">
        <w:t xml:space="preserve">Protiv pobijane presude prvostepenog </w:t>
      </w:r>
      <w:r>
        <w:t xml:space="preserve">suda </w:t>
      </w:r>
      <w:r w:rsidR="00D017D3">
        <w:t>Ć.I.</w:t>
      </w:r>
      <w:r>
        <w:t xml:space="preserve"> je, putem punomoćnika, podnio</w:t>
      </w:r>
      <w:r w:rsidRPr="006F4DBB">
        <w:t xml:space="preserve"> zahtjev za vanredno preispitivanje sudske odluk</w:t>
      </w:r>
      <w:r>
        <w:t>e zbog povrede Zakona o upravnim sporovima, povrede materijalnog prava</w:t>
      </w:r>
      <w:r w:rsidRPr="006F4DBB">
        <w:t xml:space="preserve">, te odredbe člana 6. Evropske konvencije za zaštitu ljudskih prava i osnovnih sloboda, </w:t>
      </w:r>
      <w:r>
        <w:t>kao i</w:t>
      </w:r>
      <w:r w:rsidRPr="006F4DBB">
        <w:t xml:space="preserve"> </w:t>
      </w:r>
      <w:r>
        <w:t>člana 1. Protokola broj 1. uz Evropsku konvenciju, odnosno prava na imovinu. Navodi</w:t>
      </w:r>
      <w:r w:rsidRPr="006F4DBB">
        <w:t xml:space="preserve"> da je prvostepeni sud zanemario činjenicu da je </w:t>
      </w:r>
      <w:r>
        <w:t>tužitelj</w:t>
      </w:r>
      <w:r w:rsidRPr="006F4DBB">
        <w:t xml:space="preserve"> lice o čijem pravu se rješavalo u osporenom rješenju tuženog, pa mu je kao zainteresovanom licu moralo biti omogućeno učešće u provedenom upravnom sporu, a što je propušteno učiniti</w:t>
      </w:r>
      <w:r>
        <w:t xml:space="preserve">. Pogrešnim smatra zaključak prvostepenog suda da tužitelj može u ponovnom postupku, a obzirom da je poništeno rješenje tuženog tražiti zaštitu svojih prava, obzirom da odredba člana 47. Stav 1. tačka 6. Zakona o upravnim sporovima decidno propisuje da će se postupak na zahtjev stranke ponoviti ako stranci ili zainteresovanom licu nije bila data mogućnost da učestvuje u upravnom sporu. Posebno je naglašeno da je obaveza suda da spriječi bilo kakvu zloupotrebu prava, a da </w:t>
      </w:r>
      <w:r>
        <w:lastRenderedPageBreak/>
        <w:t xml:space="preserve">je ovakvom odlukom tužitelj onemogućen da štiti svoja prava </w:t>
      </w:r>
      <w:r w:rsidRPr="006F4DBB">
        <w:t xml:space="preserve"> </w:t>
      </w:r>
      <w:r>
        <w:t>Predlaže</w:t>
      </w:r>
      <w:r w:rsidRPr="006F4DBB">
        <w:t xml:space="preserve"> da se zahtjev uvaži, pobijana presuda ukine i predmet vrati prvostepenom sudu na ponovno rješavanje.</w:t>
      </w:r>
    </w:p>
    <w:p w:rsidR="00697B82" w:rsidRPr="006F4DBB" w:rsidRDefault="00697B82" w:rsidP="00697B82">
      <w:pPr>
        <w:jc w:val="both"/>
      </w:pPr>
      <w:r w:rsidRPr="006F4DBB">
        <w:tab/>
      </w:r>
    </w:p>
    <w:p w:rsidR="00697B82" w:rsidRPr="006F4DBB" w:rsidRDefault="00697B82" w:rsidP="00697B82">
      <w:pPr>
        <w:jc w:val="both"/>
      </w:pPr>
      <w:r w:rsidRPr="006F4DBB">
        <w:tab/>
        <w:t xml:space="preserve">U odgovoru na zahtjev za vanredno preispitivanje sudske odluke </w:t>
      </w:r>
      <w:r>
        <w:t>Federalna uprava za geodetske i imovinsko-pravne poslove  Sarajevo</w:t>
      </w:r>
      <w:r w:rsidRPr="006F4DBB">
        <w:t xml:space="preserve"> je </w:t>
      </w:r>
      <w:r>
        <w:t>navela</w:t>
      </w:r>
      <w:r w:rsidRPr="006F4DBB">
        <w:t xml:space="preserve"> da </w:t>
      </w:r>
      <w:r>
        <w:t>ostaje kod ranije datog odgovora na tužbu, te predlaže da sud donese odluku na osnovu stanja u spisu, dok, drugotuženi D.D. „KRAJINAMETAL“ U STEČAJU nije podnosila odgovor na zahtjev.</w:t>
      </w:r>
    </w:p>
    <w:p w:rsidR="00697B82" w:rsidRPr="006F4DBB" w:rsidRDefault="00697B82" w:rsidP="00697B82">
      <w:pPr>
        <w:jc w:val="both"/>
      </w:pPr>
    </w:p>
    <w:p w:rsidR="00697B82" w:rsidRPr="006F4DBB" w:rsidRDefault="00697B82" w:rsidP="00697B82">
      <w:pPr>
        <w:jc w:val="both"/>
      </w:pPr>
      <w:r w:rsidRPr="006F4DBB">
        <w:tab/>
        <w:t>Ovaj sud je na osnovu člana 45. Zakona o upravnim sporovima ("Službene novine Federacije Bosne i Hercegovine", broj: 9/05) ispitao zakonitost pobijane presude u granicama zahtjeva i povreda propisa iz člana 41. stav 2. tog zakona, pa je odlučio kao u izreci presude iz slijedećih razloga:</w:t>
      </w:r>
    </w:p>
    <w:p w:rsidR="00697B82" w:rsidRPr="006F4DBB" w:rsidRDefault="00697B82" w:rsidP="00697B82">
      <w:pPr>
        <w:jc w:val="both"/>
      </w:pPr>
    </w:p>
    <w:p w:rsidR="00697B82" w:rsidRDefault="00697B82" w:rsidP="00697B82">
      <w:pPr>
        <w:jc w:val="both"/>
        <w:rPr>
          <w:iCs/>
          <w:lang w:val="hr-BA" w:eastAsia="zh-CN"/>
        </w:rPr>
      </w:pPr>
      <w:r w:rsidRPr="006F4DBB">
        <w:tab/>
        <w:t xml:space="preserve">Prema obrazloženju pobijane presude proizilazi da je prvostepeni sud, postupajući po tužbi </w:t>
      </w:r>
      <w:r w:rsidR="00D017D3">
        <w:t>Ć.I.</w:t>
      </w:r>
      <w:bookmarkStart w:id="0" w:name="_GoBack"/>
      <w:bookmarkEnd w:id="0"/>
      <w:r w:rsidRPr="006F4DBB">
        <w:t xml:space="preserve"> za ponavljanje postupka okončanog presudom istog suda, broj: 01 0 U </w:t>
      </w:r>
      <w:r>
        <w:t>017791 22</w:t>
      </w:r>
      <w:r w:rsidRPr="006F4DBB">
        <w:t xml:space="preserve"> U od </w:t>
      </w:r>
      <w:r>
        <w:t>21.03.2022</w:t>
      </w:r>
      <w:r w:rsidRPr="006F4DBB">
        <w:t xml:space="preserve">. godine, našao da je </w:t>
      </w:r>
      <w:r w:rsidRPr="00C9300F">
        <w:rPr>
          <w:lang w:val="hr-BA" w:eastAsia="zh-CN"/>
        </w:rPr>
        <w:t xml:space="preserve">poništen upravni akt </w:t>
      </w:r>
      <w:r>
        <w:t>Federalne uprava za geodetske i imovinsko-pravne poslove  Sarajevo</w:t>
      </w:r>
      <w:r>
        <w:rPr>
          <w:lang w:val="hr-BA" w:eastAsia="zh-CN"/>
        </w:rPr>
        <w:t xml:space="preserve">, odnosno </w:t>
      </w:r>
      <w:r w:rsidRPr="00C9300F">
        <w:rPr>
          <w:lang w:val="hr-BA" w:eastAsia="zh-CN"/>
        </w:rPr>
        <w:t>rješenje</w:t>
      </w:r>
      <w:r w:rsidRPr="00C9300F">
        <w:rPr>
          <w:sz w:val="22"/>
          <w:lang w:eastAsia="zh-CN"/>
        </w:rPr>
        <w:t xml:space="preserve"> br. </w:t>
      </w:r>
      <w:r w:rsidRPr="00C9300F">
        <w:rPr>
          <w:lang w:eastAsia="zh-CN"/>
        </w:rPr>
        <w:t>07-27-1759/2021 od 17.12.2021.godine</w:t>
      </w:r>
      <w:r w:rsidRPr="00C9300F">
        <w:rPr>
          <w:lang w:val="hr-BA" w:eastAsia="zh-CN"/>
        </w:rPr>
        <w:t xml:space="preserve">, te je predmet vraćen tuženom organu na </w:t>
      </w:r>
      <w:r>
        <w:rPr>
          <w:lang w:val="hr-BA" w:eastAsia="zh-CN"/>
        </w:rPr>
        <w:t xml:space="preserve">ponovni postupak i odlučivanje, </w:t>
      </w:r>
      <w:r>
        <w:t>što znači, da</w:t>
      </w:r>
      <w:r w:rsidRPr="00292AF9">
        <w:rPr>
          <w:lang w:val="hr-BA" w:eastAsia="zh-CN"/>
        </w:rPr>
        <w:t xml:space="preserve"> </w:t>
      </w:r>
      <w:r>
        <w:rPr>
          <w:lang w:val="hr-BA" w:eastAsia="zh-CN"/>
        </w:rPr>
        <w:t>navedena</w:t>
      </w:r>
      <w:r w:rsidRPr="00292AF9">
        <w:rPr>
          <w:lang w:val="hr-BA" w:eastAsia="zh-CN"/>
        </w:rPr>
        <w:t xml:space="preserve"> upravna stvar nije okončana </w:t>
      </w:r>
      <w:r>
        <w:rPr>
          <w:lang w:val="hr-BA" w:eastAsia="zh-CN"/>
        </w:rPr>
        <w:t>pa da</w:t>
      </w:r>
      <w:r w:rsidRPr="00292AF9">
        <w:rPr>
          <w:lang w:val="hr-BA" w:eastAsia="zh-CN"/>
        </w:rPr>
        <w:t xml:space="preserve"> tužitelj ima mogućnost da učestvuje u ponovnom uprav</w:t>
      </w:r>
      <w:r>
        <w:rPr>
          <w:lang w:val="hr-BA" w:eastAsia="zh-CN"/>
        </w:rPr>
        <w:t>nom postupku, a koji će konačan</w:t>
      </w:r>
      <w:r w:rsidRPr="00292AF9">
        <w:rPr>
          <w:lang w:val="hr-BA" w:eastAsia="zh-CN"/>
        </w:rPr>
        <w:t xml:space="preserve"> akt ukoliko bude nezadovolj</w:t>
      </w:r>
      <w:r>
        <w:rPr>
          <w:lang w:val="hr-BA" w:eastAsia="zh-CN"/>
        </w:rPr>
        <w:t>a</w:t>
      </w:r>
      <w:r w:rsidRPr="00292AF9">
        <w:rPr>
          <w:lang w:val="hr-BA" w:eastAsia="zh-CN"/>
        </w:rPr>
        <w:t>n biti u mogućnosti pobijati tužbom u u</w:t>
      </w:r>
      <w:r>
        <w:rPr>
          <w:lang w:val="hr-BA" w:eastAsia="zh-CN"/>
        </w:rPr>
        <w:t>pravnom sporu. Ujedno je navedeno da je iz spisa vidljivo</w:t>
      </w:r>
      <w:r w:rsidRPr="00292AF9">
        <w:rPr>
          <w:iCs/>
          <w:lang w:val="hr-BA" w:eastAsia="zh-CN"/>
        </w:rPr>
        <w:t xml:space="preserve"> da tužitelj aktivno učestvuje u ponovljenom upravnom postupku, te je već poduzeo niz pravnih radnji.</w:t>
      </w:r>
    </w:p>
    <w:p w:rsidR="00697B82" w:rsidRDefault="00697B82" w:rsidP="00697B82">
      <w:pPr>
        <w:jc w:val="both"/>
        <w:rPr>
          <w:iCs/>
          <w:lang w:val="hr-BA" w:eastAsia="zh-CN"/>
        </w:rPr>
      </w:pPr>
    </w:p>
    <w:p w:rsidR="00697B82" w:rsidRPr="00C9300F" w:rsidRDefault="00697B82" w:rsidP="00697B82">
      <w:pPr>
        <w:jc w:val="both"/>
        <w:rPr>
          <w:lang w:val="hr-BA" w:eastAsia="zh-CN"/>
        </w:rPr>
      </w:pPr>
      <w:r>
        <w:rPr>
          <w:iCs/>
          <w:lang w:val="hr-BA" w:eastAsia="zh-CN"/>
        </w:rPr>
        <w:tab/>
        <w:t>Naprijed navedeno stanovište prvostepenog suda nije pravilno i zasnivano na zakonu.</w:t>
      </w:r>
    </w:p>
    <w:p w:rsidR="00697B82" w:rsidRPr="006F4DBB" w:rsidRDefault="00697B82" w:rsidP="00697B82">
      <w:pPr>
        <w:jc w:val="both"/>
      </w:pPr>
    </w:p>
    <w:p w:rsidR="00697B82" w:rsidRDefault="00697B82" w:rsidP="00697B82">
      <w:pPr>
        <w:jc w:val="both"/>
      </w:pPr>
      <w:r w:rsidRPr="006F4DBB">
        <w:tab/>
      </w:r>
      <w:r>
        <w:t>Naime</w:t>
      </w:r>
      <w:r w:rsidRPr="006F4DBB">
        <w:t>,</w:t>
      </w:r>
      <w:r>
        <w:t xml:space="preserve"> prvostepeni sud zanemaruje da se</w:t>
      </w:r>
      <w:r w:rsidRPr="006F4DBB">
        <w:t xml:space="preserve"> u konkretnoj upravnoj stvari radi o </w:t>
      </w:r>
      <w:r>
        <w:t>zahtjevu za ponavljanju postupka, odnosno da je tužitelj</w:t>
      </w:r>
      <w:r w:rsidRPr="00424E5A">
        <w:t xml:space="preserve"> tužbom od </w:t>
      </w:r>
      <w:r>
        <w:t>03.06.2022</w:t>
      </w:r>
      <w:r w:rsidRPr="00424E5A">
        <w:t xml:space="preserve">. godine, predložio da sud donese presudu kojom će se dozvoliti ponavljanje postupka okončanog presudom tog suda, broj: 01 0 U </w:t>
      </w:r>
      <w:r>
        <w:t xml:space="preserve">017791 22 U </w:t>
      </w:r>
      <w:r w:rsidRPr="00424E5A">
        <w:t xml:space="preserve"> od </w:t>
      </w:r>
      <w:r>
        <w:t>21.03.2022</w:t>
      </w:r>
      <w:r w:rsidRPr="00424E5A">
        <w:t>. godine</w:t>
      </w:r>
      <w:r>
        <w:t>, a</w:t>
      </w:r>
      <w:r w:rsidRPr="00424E5A">
        <w:t xml:space="preserve"> kao razlog ponavljanja postupka naveo </w:t>
      </w:r>
      <w:r>
        <w:t xml:space="preserve">je </w:t>
      </w:r>
      <w:r w:rsidRPr="00424E5A">
        <w:t xml:space="preserve">nemogućnost učestvovanja u upravnom sporu, predviđenog odredbom iz člana 47. tačka 6. Zakona o upravnim sporovima. </w:t>
      </w:r>
    </w:p>
    <w:p w:rsidR="00697B82" w:rsidRDefault="00697B82" w:rsidP="00697B82">
      <w:pPr>
        <w:jc w:val="both"/>
      </w:pPr>
    </w:p>
    <w:p w:rsidR="00697B82" w:rsidRPr="006F4DBB" w:rsidRDefault="00697B82" w:rsidP="00697B82">
      <w:pPr>
        <w:jc w:val="both"/>
      </w:pPr>
      <w:r>
        <w:tab/>
        <w:t>Naime, o</w:t>
      </w:r>
      <w:r w:rsidRPr="00424E5A">
        <w:t>dredbom iz člana 47. tačka 6. Zakona o upravnim sporovima</w:t>
      </w:r>
      <w:r>
        <w:t xml:space="preserve"> („Službene novine Federacije BiH“, broj: 9/05)</w:t>
      </w:r>
      <w:r w:rsidRPr="00424E5A">
        <w:t xml:space="preserve"> je propisano da će se postupak okončan presudom ili rješenjem nadležnog suda ponoviti na zahtjev stranke ako stranci, odnosno zainteresiranom licu nije bila data mogućnost da učestvuje u upravnom sporu.</w:t>
      </w:r>
    </w:p>
    <w:p w:rsidR="00697B82" w:rsidRPr="006F4DBB" w:rsidRDefault="00697B82" w:rsidP="00697B82">
      <w:pPr>
        <w:jc w:val="both"/>
      </w:pPr>
    </w:p>
    <w:p w:rsidR="00697B82" w:rsidRPr="006F4DBB" w:rsidRDefault="00697B82" w:rsidP="00697B82">
      <w:pPr>
        <w:jc w:val="both"/>
      </w:pPr>
      <w:r w:rsidRPr="006F4DBB">
        <w:tab/>
        <w:t>Prema odredbama Zakona o upravnim sporovima zainteresovanom licu je dato pravo na pokretanje upravnog spora (član 2. i 14.), ali i pravo da učestvuje u upravnom sporu koji se vodi između drugih stranaka radi zaštite svojih prava ili pravnih interesa, a što proizilazi i iz niza odredaba citiranog zakona kojim su regulisana procesna prava zainteresovanih osoba i obaveze suda prema njima.</w:t>
      </w:r>
    </w:p>
    <w:p w:rsidR="00697B82" w:rsidRPr="006F4DBB" w:rsidRDefault="00697B82" w:rsidP="00697B82">
      <w:pPr>
        <w:jc w:val="both"/>
      </w:pPr>
      <w:r w:rsidRPr="006F4DBB">
        <w:t xml:space="preserve">   </w:t>
      </w:r>
    </w:p>
    <w:p w:rsidR="00697B82" w:rsidRDefault="00697B82" w:rsidP="00697B82">
      <w:pPr>
        <w:jc w:val="both"/>
      </w:pPr>
      <w:r w:rsidRPr="006F4DBB">
        <w:tab/>
        <w:t xml:space="preserve">Kako prema citiranim zakonskim odredbama jasno proizilazi da je </w:t>
      </w:r>
      <w:r w:rsidR="00D017D3">
        <w:t>Ć.I.</w:t>
      </w:r>
      <w:r w:rsidRPr="006F4DBB">
        <w:t xml:space="preserve"> imao položaj zainteresovanog lica u upravnom sporu koji je okončan presudom prvostepenog suda od </w:t>
      </w:r>
      <w:r>
        <w:t>21.03.2022</w:t>
      </w:r>
      <w:r w:rsidRPr="006F4DBB">
        <w:t>. godine, obzirom da se odlukama upravnih organa odlučivalo upravo o njegovom pravu na predmetnom zemljištu, to mu je prvostepeni sud</w:t>
      </w:r>
      <w:r>
        <w:t xml:space="preserve"> morao omogućiti učešće u sporu.</w:t>
      </w:r>
      <w:r w:rsidRPr="006F4DBB">
        <w:t xml:space="preserve"> </w:t>
      </w:r>
      <w:r>
        <w:t xml:space="preserve">Prema tome, kako tužitelj, kao zainteresovanom licu nije data </w:t>
      </w:r>
      <w:r w:rsidRPr="006F4DBB">
        <w:t xml:space="preserve">mogućnost da učestvuje u upravnom sporu, što predstavlja razlog za ponavljanje postupka iz člana 47. stav 1. tačka 6. </w:t>
      </w:r>
      <w:r w:rsidRPr="006F4DBB">
        <w:lastRenderedPageBreak/>
        <w:t>Zakona o upravnim sporovima, a kako je to i traženo podnesenom tužbom za ponavljanj</w:t>
      </w:r>
      <w:r>
        <w:t>e postupka, to je pobijanom odlukom kojom se odbija tužba tužitelja došlo do povrede pravila postupka, na što se i zahtjevom za vanredno preispitivanje sudske odluke osnovano ukazuje.</w:t>
      </w:r>
    </w:p>
    <w:p w:rsidR="00697B82" w:rsidRPr="006F4DBB" w:rsidRDefault="00697B82" w:rsidP="00697B82">
      <w:pPr>
        <w:jc w:val="both"/>
      </w:pPr>
    </w:p>
    <w:p w:rsidR="00697B82" w:rsidRDefault="00697B82" w:rsidP="00697B82">
      <w:pPr>
        <w:ind w:firstLine="720"/>
        <w:jc w:val="both"/>
      </w:pPr>
      <w:r w:rsidRPr="006F4DBB">
        <w:t>Obzirom na navedeno ovaj sud je na osnovu člana 46. Zakona o upravnim sporovima zahtjev za vanredno preispitivanje sudske odluke uvažio, pobijanu presudu ukinuo i predmet vratio prvostepenom sudu na ponovno rješavanje i donošenje pravilne i zakonite odluke</w:t>
      </w:r>
      <w:r>
        <w:t xml:space="preserve"> u skladu sa</w:t>
      </w:r>
      <w:r w:rsidRPr="006F4DBB">
        <w:t xml:space="preserve"> primjedbama iz ove presude. </w:t>
      </w:r>
    </w:p>
    <w:p w:rsidR="00697B82" w:rsidRPr="006F4DBB" w:rsidRDefault="00697B82" w:rsidP="00697B82">
      <w:pPr>
        <w:ind w:firstLine="720"/>
        <w:jc w:val="both"/>
      </w:pPr>
    </w:p>
    <w:p w:rsidR="004E6C07" w:rsidRDefault="004E6C07" w:rsidP="0020481D">
      <w:pPr>
        <w:jc w:val="both"/>
      </w:pPr>
    </w:p>
    <w:p w:rsidR="00CA1800" w:rsidRPr="00C04C5A" w:rsidRDefault="001E77F1" w:rsidP="00055E54">
      <w:pPr>
        <w:ind w:right="-1" w:firstLine="720"/>
        <w:jc w:val="both"/>
      </w:pPr>
      <w:r>
        <w:t xml:space="preserve">     </w:t>
      </w:r>
      <w:r w:rsidR="00CA1800" w:rsidRPr="00C04C5A">
        <w:t xml:space="preserve">Zapisničar                                                                            </w:t>
      </w:r>
      <w:r w:rsidR="00CA1800">
        <w:t xml:space="preserve">    </w:t>
      </w:r>
      <w:r w:rsidR="00CA1800" w:rsidRPr="00C04C5A">
        <w:t>Predsjednica vijeća</w:t>
      </w:r>
    </w:p>
    <w:p w:rsidR="00CA1800" w:rsidRPr="00C04C5A" w:rsidRDefault="001E77F1" w:rsidP="00055E54">
      <w:pPr>
        <w:ind w:right="-1" w:firstLine="720"/>
        <w:jc w:val="both"/>
      </w:pPr>
      <w:r>
        <w:t xml:space="preserve"> </w:t>
      </w:r>
      <w:r w:rsidR="00CA1800" w:rsidRPr="00C04C5A">
        <w:t xml:space="preserve">Pita Minela, s.r. </w:t>
      </w:r>
      <w:r w:rsidR="00CA1800" w:rsidRPr="00C04C5A">
        <w:tab/>
      </w:r>
      <w:r w:rsidR="00CA1800" w:rsidRPr="00C04C5A">
        <w:tab/>
      </w:r>
      <w:r w:rsidR="00CA1800" w:rsidRPr="00C04C5A">
        <w:tab/>
      </w:r>
      <w:r w:rsidR="00CA1800" w:rsidRPr="00C04C5A">
        <w:tab/>
        <w:t xml:space="preserve">                         </w:t>
      </w:r>
      <w:r>
        <w:t xml:space="preserve">      </w:t>
      </w:r>
      <w:r w:rsidR="00CA1800">
        <w:t>Bajrović Aida</w:t>
      </w:r>
      <w:r w:rsidR="00CA1800" w:rsidRPr="00C04C5A">
        <w:t xml:space="preserve">, s.r. </w:t>
      </w:r>
    </w:p>
    <w:sectPr w:rsidR="00CA1800" w:rsidRPr="00C04C5A" w:rsidSect="00F27920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1A1" w:rsidRDefault="00E311A1" w:rsidP="007613B4">
      <w:r>
        <w:separator/>
      </w:r>
    </w:p>
  </w:endnote>
  <w:endnote w:type="continuationSeparator" w:id="0">
    <w:p w:rsidR="00E311A1" w:rsidRDefault="00E311A1" w:rsidP="00761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1A1" w:rsidRDefault="00E311A1" w:rsidP="007613B4">
      <w:r>
        <w:separator/>
      </w:r>
    </w:p>
  </w:footnote>
  <w:footnote w:type="continuationSeparator" w:id="0">
    <w:p w:rsidR="00E311A1" w:rsidRDefault="00E311A1" w:rsidP="00761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41B6E"/>
    <w:multiLevelType w:val="hybridMultilevel"/>
    <w:tmpl w:val="C8C24F3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926D6"/>
    <w:multiLevelType w:val="hybridMultilevel"/>
    <w:tmpl w:val="2F74F66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242B46"/>
    <w:multiLevelType w:val="hybridMultilevel"/>
    <w:tmpl w:val="7F7C1D4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91111"/>
    <w:multiLevelType w:val="hybridMultilevel"/>
    <w:tmpl w:val="DE62DB7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66"/>
    <w:rsid w:val="0000054A"/>
    <w:rsid w:val="00024AF1"/>
    <w:rsid w:val="00024C13"/>
    <w:rsid w:val="00026CE0"/>
    <w:rsid w:val="00046398"/>
    <w:rsid w:val="000518A1"/>
    <w:rsid w:val="00054082"/>
    <w:rsid w:val="00055E54"/>
    <w:rsid w:val="00061275"/>
    <w:rsid w:val="000663D2"/>
    <w:rsid w:val="0008346B"/>
    <w:rsid w:val="000901BA"/>
    <w:rsid w:val="00093ECF"/>
    <w:rsid w:val="000A1033"/>
    <w:rsid w:val="000A40D5"/>
    <w:rsid w:val="000B61EB"/>
    <w:rsid w:val="000C38CA"/>
    <w:rsid w:val="000C3DB8"/>
    <w:rsid w:val="000C72D6"/>
    <w:rsid w:val="000D15E6"/>
    <w:rsid w:val="000D520E"/>
    <w:rsid w:val="000E1F55"/>
    <w:rsid w:val="000E40F2"/>
    <w:rsid w:val="000E593B"/>
    <w:rsid w:val="000F2B97"/>
    <w:rsid w:val="001001D4"/>
    <w:rsid w:val="00105EFC"/>
    <w:rsid w:val="00114D8F"/>
    <w:rsid w:val="00115A99"/>
    <w:rsid w:val="00117E7A"/>
    <w:rsid w:val="0012085F"/>
    <w:rsid w:val="001214D1"/>
    <w:rsid w:val="00123180"/>
    <w:rsid w:val="00127BB1"/>
    <w:rsid w:val="00137DD8"/>
    <w:rsid w:val="00140773"/>
    <w:rsid w:val="0014686B"/>
    <w:rsid w:val="0015669C"/>
    <w:rsid w:val="001575C1"/>
    <w:rsid w:val="00165488"/>
    <w:rsid w:val="001666B6"/>
    <w:rsid w:val="001803A7"/>
    <w:rsid w:val="001844A6"/>
    <w:rsid w:val="00191564"/>
    <w:rsid w:val="00194554"/>
    <w:rsid w:val="001A4AA5"/>
    <w:rsid w:val="001A74E0"/>
    <w:rsid w:val="001A77DF"/>
    <w:rsid w:val="001B42FD"/>
    <w:rsid w:val="001B7353"/>
    <w:rsid w:val="001C3891"/>
    <w:rsid w:val="001E5583"/>
    <w:rsid w:val="001E77F1"/>
    <w:rsid w:val="001E78EE"/>
    <w:rsid w:val="001F4BF3"/>
    <w:rsid w:val="001F7C9C"/>
    <w:rsid w:val="0020481D"/>
    <w:rsid w:val="002136BD"/>
    <w:rsid w:val="002206A3"/>
    <w:rsid w:val="002428D8"/>
    <w:rsid w:val="00245EB1"/>
    <w:rsid w:val="00260E50"/>
    <w:rsid w:val="002623EE"/>
    <w:rsid w:val="00262C21"/>
    <w:rsid w:val="00266B09"/>
    <w:rsid w:val="002807FA"/>
    <w:rsid w:val="00286F42"/>
    <w:rsid w:val="00294496"/>
    <w:rsid w:val="002A126B"/>
    <w:rsid w:val="002A7634"/>
    <w:rsid w:val="002B1548"/>
    <w:rsid w:val="002C0B71"/>
    <w:rsid w:val="002D05BD"/>
    <w:rsid w:val="002E2876"/>
    <w:rsid w:val="002F65D6"/>
    <w:rsid w:val="0030040F"/>
    <w:rsid w:val="0030611E"/>
    <w:rsid w:val="00312ED9"/>
    <w:rsid w:val="00315243"/>
    <w:rsid w:val="0032344B"/>
    <w:rsid w:val="0032385B"/>
    <w:rsid w:val="00326EC7"/>
    <w:rsid w:val="00337553"/>
    <w:rsid w:val="00337D22"/>
    <w:rsid w:val="00345C1E"/>
    <w:rsid w:val="00355DD0"/>
    <w:rsid w:val="003660E6"/>
    <w:rsid w:val="00370C3F"/>
    <w:rsid w:val="00375C11"/>
    <w:rsid w:val="0037770A"/>
    <w:rsid w:val="00396E15"/>
    <w:rsid w:val="004020C5"/>
    <w:rsid w:val="00416051"/>
    <w:rsid w:val="004368A8"/>
    <w:rsid w:val="00440043"/>
    <w:rsid w:val="004405E3"/>
    <w:rsid w:val="00441B31"/>
    <w:rsid w:val="00451169"/>
    <w:rsid w:val="00456624"/>
    <w:rsid w:val="00457287"/>
    <w:rsid w:val="0046109C"/>
    <w:rsid w:val="00470327"/>
    <w:rsid w:val="004740AB"/>
    <w:rsid w:val="00476C03"/>
    <w:rsid w:val="00481A02"/>
    <w:rsid w:val="004856B9"/>
    <w:rsid w:val="004A5052"/>
    <w:rsid w:val="004B5AC2"/>
    <w:rsid w:val="004E3975"/>
    <w:rsid w:val="004E6C07"/>
    <w:rsid w:val="004E7DD5"/>
    <w:rsid w:val="004F2F21"/>
    <w:rsid w:val="004F5F52"/>
    <w:rsid w:val="00520E9A"/>
    <w:rsid w:val="00521994"/>
    <w:rsid w:val="005239E3"/>
    <w:rsid w:val="00530E7A"/>
    <w:rsid w:val="005434A9"/>
    <w:rsid w:val="00555151"/>
    <w:rsid w:val="005554A3"/>
    <w:rsid w:val="00556484"/>
    <w:rsid w:val="00562388"/>
    <w:rsid w:val="00565D11"/>
    <w:rsid w:val="005717E5"/>
    <w:rsid w:val="00574F3E"/>
    <w:rsid w:val="005760AE"/>
    <w:rsid w:val="00576C46"/>
    <w:rsid w:val="00580D6F"/>
    <w:rsid w:val="00582096"/>
    <w:rsid w:val="0059093A"/>
    <w:rsid w:val="005A505B"/>
    <w:rsid w:val="005B2BC1"/>
    <w:rsid w:val="005C12D0"/>
    <w:rsid w:val="005C7AA6"/>
    <w:rsid w:val="005D4704"/>
    <w:rsid w:val="005D7B6E"/>
    <w:rsid w:val="005E7C8F"/>
    <w:rsid w:val="005F5E89"/>
    <w:rsid w:val="006100B5"/>
    <w:rsid w:val="00623E35"/>
    <w:rsid w:val="00624CF3"/>
    <w:rsid w:val="00626913"/>
    <w:rsid w:val="006303FD"/>
    <w:rsid w:val="006370B3"/>
    <w:rsid w:val="00640336"/>
    <w:rsid w:val="00641D24"/>
    <w:rsid w:val="006519EE"/>
    <w:rsid w:val="006929D5"/>
    <w:rsid w:val="00694A71"/>
    <w:rsid w:val="00697B82"/>
    <w:rsid w:val="006A15F6"/>
    <w:rsid w:val="006A27B7"/>
    <w:rsid w:val="006A2DDF"/>
    <w:rsid w:val="006A7AA6"/>
    <w:rsid w:val="006C1D68"/>
    <w:rsid w:val="006C3227"/>
    <w:rsid w:val="006D2CE5"/>
    <w:rsid w:val="006D4017"/>
    <w:rsid w:val="006D6E97"/>
    <w:rsid w:val="006E2A7C"/>
    <w:rsid w:val="006E3003"/>
    <w:rsid w:val="006E3552"/>
    <w:rsid w:val="006F044E"/>
    <w:rsid w:val="006F4676"/>
    <w:rsid w:val="006F489D"/>
    <w:rsid w:val="00700F74"/>
    <w:rsid w:val="00707BCE"/>
    <w:rsid w:val="00721A8E"/>
    <w:rsid w:val="00727EA1"/>
    <w:rsid w:val="0073344D"/>
    <w:rsid w:val="0074426C"/>
    <w:rsid w:val="007613B4"/>
    <w:rsid w:val="007650A9"/>
    <w:rsid w:val="007B21E0"/>
    <w:rsid w:val="007C0095"/>
    <w:rsid w:val="007D070B"/>
    <w:rsid w:val="007D6FE8"/>
    <w:rsid w:val="00802E72"/>
    <w:rsid w:val="0080476C"/>
    <w:rsid w:val="00804886"/>
    <w:rsid w:val="0081453A"/>
    <w:rsid w:val="00820B8E"/>
    <w:rsid w:val="0082668E"/>
    <w:rsid w:val="0084783D"/>
    <w:rsid w:val="00851D92"/>
    <w:rsid w:val="008530DC"/>
    <w:rsid w:val="00854AA7"/>
    <w:rsid w:val="008851FF"/>
    <w:rsid w:val="008A2551"/>
    <w:rsid w:val="008A45CA"/>
    <w:rsid w:val="008C1C12"/>
    <w:rsid w:val="008C5477"/>
    <w:rsid w:val="008D1297"/>
    <w:rsid w:val="008D5F30"/>
    <w:rsid w:val="008F4DE2"/>
    <w:rsid w:val="00905CAF"/>
    <w:rsid w:val="009134FF"/>
    <w:rsid w:val="00917103"/>
    <w:rsid w:val="00917F96"/>
    <w:rsid w:val="009200F7"/>
    <w:rsid w:val="009272FA"/>
    <w:rsid w:val="0093058B"/>
    <w:rsid w:val="00932168"/>
    <w:rsid w:val="009448F1"/>
    <w:rsid w:val="00944DE5"/>
    <w:rsid w:val="00945F61"/>
    <w:rsid w:val="009917B0"/>
    <w:rsid w:val="009925B6"/>
    <w:rsid w:val="009B0093"/>
    <w:rsid w:val="009B2B98"/>
    <w:rsid w:val="009B5622"/>
    <w:rsid w:val="009C4383"/>
    <w:rsid w:val="009D4A0E"/>
    <w:rsid w:val="009E45F4"/>
    <w:rsid w:val="00A07685"/>
    <w:rsid w:val="00A13B07"/>
    <w:rsid w:val="00A17643"/>
    <w:rsid w:val="00A220B8"/>
    <w:rsid w:val="00A315F0"/>
    <w:rsid w:val="00A32FAE"/>
    <w:rsid w:val="00A33AE4"/>
    <w:rsid w:val="00A40F2E"/>
    <w:rsid w:val="00A46750"/>
    <w:rsid w:val="00A47ADE"/>
    <w:rsid w:val="00A5206F"/>
    <w:rsid w:val="00A6039C"/>
    <w:rsid w:val="00A70F19"/>
    <w:rsid w:val="00A83868"/>
    <w:rsid w:val="00A8467F"/>
    <w:rsid w:val="00A91465"/>
    <w:rsid w:val="00A92E52"/>
    <w:rsid w:val="00A941B2"/>
    <w:rsid w:val="00AA60F7"/>
    <w:rsid w:val="00AA7248"/>
    <w:rsid w:val="00AC65DC"/>
    <w:rsid w:val="00B276DD"/>
    <w:rsid w:val="00B42915"/>
    <w:rsid w:val="00B60512"/>
    <w:rsid w:val="00B6565F"/>
    <w:rsid w:val="00B65661"/>
    <w:rsid w:val="00B821FD"/>
    <w:rsid w:val="00B84B67"/>
    <w:rsid w:val="00B918AE"/>
    <w:rsid w:val="00BA2B39"/>
    <w:rsid w:val="00BA4CD0"/>
    <w:rsid w:val="00BA706E"/>
    <w:rsid w:val="00BB3573"/>
    <w:rsid w:val="00BB711B"/>
    <w:rsid w:val="00BD4456"/>
    <w:rsid w:val="00BF5826"/>
    <w:rsid w:val="00C04C5A"/>
    <w:rsid w:val="00C05365"/>
    <w:rsid w:val="00C2717F"/>
    <w:rsid w:val="00C52086"/>
    <w:rsid w:val="00C52E27"/>
    <w:rsid w:val="00C62FC6"/>
    <w:rsid w:val="00C759EC"/>
    <w:rsid w:val="00C80C17"/>
    <w:rsid w:val="00C83A54"/>
    <w:rsid w:val="00CA1800"/>
    <w:rsid w:val="00CA360C"/>
    <w:rsid w:val="00CB09F7"/>
    <w:rsid w:val="00CB5036"/>
    <w:rsid w:val="00CD7EFF"/>
    <w:rsid w:val="00CE271E"/>
    <w:rsid w:val="00CE2B98"/>
    <w:rsid w:val="00CE7E3E"/>
    <w:rsid w:val="00CF1D9F"/>
    <w:rsid w:val="00D017D3"/>
    <w:rsid w:val="00D035BB"/>
    <w:rsid w:val="00D07D4C"/>
    <w:rsid w:val="00D138D0"/>
    <w:rsid w:val="00D330F8"/>
    <w:rsid w:val="00D4412C"/>
    <w:rsid w:val="00D441D8"/>
    <w:rsid w:val="00D57F75"/>
    <w:rsid w:val="00D67869"/>
    <w:rsid w:val="00D71C0C"/>
    <w:rsid w:val="00D71F83"/>
    <w:rsid w:val="00D739A9"/>
    <w:rsid w:val="00D7493A"/>
    <w:rsid w:val="00D81777"/>
    <w:rsid w:val="00DA3960"/>
    <w:rsid w:val="00DA668B"/>
    <w:rsid w:val="00DB0D12"/>
    <w:rsid w:val="00DD3C57"/>
    <w:rsid w:val="00DE2466"/>
    <w:rsid w:val="00DE2F29"/>
    <w:rsid w:val="00DF4201"/>
    <w:rsid w:val="00E00A51"/>
    <w:rsid w:val="00E118DD"/>
    <w:rsid w:val="00E134E4"/>
    <w:rsid w:val="00E20FB2"/>
    <w:rsid w:val="00E217D4"/>
    <w:rsid w:val="00E24705"/>
    <w:rsid w:val="00E25F3D"/>
    <w:rsid w:val="00E311A1"/>
    <w:rsid w:val="00E40110"/>
    <w:rsid w:val="00E47027"/>
    <w:rsid w:val="00E52235"/>
    <w:rsid w:val="00E95530"/>
    <w:rsid w:val="00EA228F"/>
    <w:rsid w:val="00EA7C59"/>
    <w:rsid w:val="00EB4085"/>
    <w:rsid w:val="00EC2116"/>
    <w:rsid w:val="00EC3F51"/>
    <w:rsid w:val="00ED7B01"/>
    <w:rsid w:val="00EE0291"/>
    <w:rsid w:val="00EE3333"/>
    <w:rsid w:val="00F02F28"/>
    <w:rsid w:val="00F03FD8"/>
    <w:rsid w:val="00F14454"/>
    <w:rsid w:val="00F216E5"/>
    <w:rsid w:val="00F27798"/>
    <w:rsid w:val="00F27920"/>
    <w:rsid w:val="00F350CF"/>
    <w:rsid w:val="00F37A9A"/>
    <w:rsid w:val="00F40A50"/>
    <w:rsid w:val="00F43DF8"/>
    <w:rsid w:val="00F5091B"/>
    <w:rsid w:val="00F52400"/>
    <w:rsid w:val="00F6345F"/>
    <w:rsid w:val="00F67063"/>
    <w:rsid w:val="00F8215B"/>
    <w:rsid w:val="00F97C37"/>
    <w:rsid w:val="00FB4F24"/>
    <w:rsid w:val="00FD1FD9"/>
    <w:rsid w:val="00FD5117"/>
    <w:rsid w:val="00FE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6E2E"/>
  <w15:chartTrackingRefBased/>
  <w15:docId w15:val="{1DD95295-3B6D-45F5-8F76-98208D37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466"/>
    <w:pPr>
      <w:jc w:val="left"/>
    </w:pPr>
    <w:rPr>
      <w:rFonts w:eastAsia="Times New Roman" w:cs="Times New Roman"/>
      <w:szCs w:val="24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2F65D6"/>
    <w:pPr>
      <w:keepNext/>
      <w:jc w:val="center"/>
      <w:outlineLvl w:val="0"/>
    </w:pPr>
    <w:rPr>
      <w:b/>
      <w:bCs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7613B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B84B67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84B67"/>
    <w:rPr>
      <w:rFonts w:eastAsia="Times New Roman" w:cs="Times New Roman"/>
      <w:sz w:val="20"/>
      <w:szCs w:val="20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44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496"/>
    <w:rPr>
      <w:rFonts w:ascii="Segoe UI" w:eastAsia="Times New Roman" w:hAnsi="Segoe UI" w:cs="Segoe UI"/>
      <w:sz w:val="18"/>
      <w:szCs w:val="18"/>
      <w:lang w:val="bs-Latn-BA"/>
    </w:rPr>
  </w:style>
  <w:style w:type="paragraph" w:styleId="ListParagraph">
    <w:name w:val="List Paragraph"/>
    <w:basedOn w:val="Normal"/>
    <w:uiPriority w:val="34"/>
    <w:qFormat/>
    <w:rsid w:val="002A7634"/>
    <w:pPr>
      <w:ind w:left="720"/>
      <w:contextualSpacing/>
      <w:jc w:val="both"/>
    </w:pPr>
    <w:rPr>
      <w:rFonts w:eastAsiaTheme="minorHAnsi" w:cstheme="minorBidi"/>
      <w:szCs w:val="22"/>
      <w:lang w:val="en-US"/>
    </w:rPr>
  </w:style>
  <w:style w:type="paragraph" w:styleId="BodyText2">
    <w:name w:val="Body Text 2"/>
    <w:basedOn w:val="Normal"/>
    <w:link w:val="BodyText2Char"/>
    <w:rsid w:val="000E593B"/>
    <w:pPr>
      <w:spacing w:after="120" w:line="480" w:lineRule="auto"/>
    </w:pPr>
    <w:rPr>
      <w:lang w:val="en-US"/>
    </w:rPr>
  </w:style>
  <w:style w:type="character" w:customStyle="1" w:styleId="BodyText2Char">
    <w:name w:val="Body Text 2 Char"/>
    <w:basedOn w:val="DefaultParagraphFont"/>
    <w:link w:val="BodyText2"/>
    <w:rsid w:val="000E593B"/>
    <w:rPr>
      <w:rFonts w:eastAsia="Times New Roman" w:cs="Times New Roman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476C0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76C03"/>
    <w:rPr>
      <w:rFonts w:eastAsia="Times New Roman" w:cs="Times New Roman"/>
      <w:szCs w:val="24"/>
      <w:lang w:val="bs-Latn-BA"/>
    </w:rPr>
  </w:style>
  <w:style w:type="paragraph" w:customStyle="1" w:styleId="Standarduser">
    <w:name w:val="Standard (user)"/>
    <w:uiPriority w:val="99"/>
    <w:rsid w:val="00E217D4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character" w:customStyle="1" w:styleId="Heading1Char">
    <w:name w:val="Heading 1 Char"/>
    <w:basedOn w:val="DefaultParagraphFont"/>
    <w:link w:val="Heading1"/>
    <w:rsid w:val="002F65D6"/>
    <w:rPr>
      <w:rFonts w:eastAsia="Times New Roman" w:cs="Times New Roman"/>
      <w:b/>
      <w:bCs/>
      <w:szCs w:val="24"/>
      <w:lang w:val="hr-HR"/>
    </w:rPr>
  </w:style>
  <w:style w:type="paragraph" w:customStyle="1" w:styleId="Normal1">
    <w:name w:val="Normal1"/>
    <w:basedOn w:val="Normal"/>
    <w:rsid w:val="00C62FC6"/>
    <w:pPr>
      <w:spacing w:before="100" w:beforeAutospacing="1" w:after="100" w:afterAutospacing="1"/>
    </w:pPr>
    <w:rPr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7D08F-52B0-4615-82CF-D923DB8D3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Mahic Samardzic</dc:creator>
  <cp:keywords/>
  <dc:description/>
  <cp:lastModifiedBy>Tarik Velic</cp:lastModifiedBy>
  <cp:revision>3</cp:revision>
  <cp:lastPrinted>2023-07-25T09:14:00Z</cp:lastPrinted>
  <dcterms:created xsi:type="dcterms:W3CDTF">2023-08-07T10:35:00Z</dcterms:created>
  <dcterms:modified xsi:type="dcterms:W3CDTF">2023-08-07T12:47:00Z</dcterms:modified>
</cp:coreProperties>
</file>