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E34521" w14:textId="77777777" w:rsidR="00480B7B" w:rsidRDefault="00480B7B" w:rsidP="00480B7B">
      <w:pPr>
        <w:jc w:val="center"/>
        <w:rPr>
          <w:sz w:val="24"/>
          <w:szCs w:val="24"/>
        </w:rPr>
      </w:pPr>
      <w:r>
        <w:rPr>
          <w:sz w:val="24"/>
          <w:szCs w:val="24"/>
        </w:rPr>
        <w:t>PRAVNO SHVATANJE UPRAVNOG ODJELJENJA VRHOVNOG SUDA FEDERACIJE BIH OD 17</w:t>
      </w:r>
      <w:r w:rsidRPr="00A710C1">
        <w:rPr>
          <w:sz w:val="24"/>
          <w:szCs w:val="24"/>
        </w:rPr>
        <w:t>.</w:t>
      </w:r>
      <w:r>
        <w:rPr>
          <w:sz w:val="24"/>
          <w:szCs w:val="24"/>
        </w:rPr>
        <w:t>11</w:t>
      </w:r>
      <w:r w:rsidRPr="00A710C1">
        <w:rPr>
          <w:sz w:val="24"/>
          <w:szCs w:val="24"/>
        </w:rPr>
        <w:t>.202</w:t>
      </w:r>
      <w:r>
        <w:rPr>
          <w:sz w:val="24"/>
          <w:szCs w:val="24"/>
        </w:rPr>
        <w:t>5</w:t>
      </w:r>
      <w:r w:rsidRPr="00A710C1">
        <w:rPr>
          <w:sz w:val="24"/>
          <w:szCs w:val="24"/>
        </w:rPr>
        <w:t xml:space="preserve">. </w:t>
      </w:r>
      <w:r>
        <w:rPr>
          <w:sz w:val="24"/>
          <w:szCs w:val="24"/>
        </w:rPr>
        <w:t>GODINE</w:t>
      </w:r>
    </w:p>
    <w:p w14:paraId="7B57BFD7" w14:textId="77777777" w:rsidR="00F902A1" w:rsidRDefault="00F902A1" w:rsidP="00480B7B">
      <w:pPr>
        <w:jc w:val="both"/>
        <w:rPr>
          <w:sz w:val="24"/>
          <w:szCs w:val="24"/>
          <w:lang w:val="pl-PL"/>
        </w:rPr>
      </w:pPr>
    </w:p>
    <w:p w14:paraId="6DD3A3E8" w14:textId="34C51A39" w:rsidR="00480B7B" w:rsidRPr="003D1889" w:rsidRDefault="00F902A1" w:rsidP="00480B7B">
      <w:pPr>
        <w:jc w:val="both"/>
        <w:rPr>
          <w:sz w:val="24"/>
          <w:szCs w:val="24"/>
          <w:shd w:val="clear" w:color="auto" w:fill="FFFFFF"/>
        </w:rPr>
      </w:pPr>
      <w:r w:rsidRPr="003D1889">
        <w:rPr>
          <w:sz w:val="24"/>
          <w:szCs w:val="24"/>
          <w:lang w:val="pl-PL"/>
        </w:rPr>
        <w:t>U</w:t>
      </w:r>
      <w:r w:rsidR="00480B7B" w:rsidRPr="003D1889">
        <w:rPr>
          <w:sz w:val="24"/>
          <w:szCs w:val="24"/>
          <w:shd w:val="clear" w:color="auto" w:fill="FFFFFF"/>
        </w:rPr>
        <w:t xml:space="preserve"> postupku odlučivanja po tužbi zbog „šutnje uprave“ sud mora cijeniti ispunjenost uslova za podnošenje takve tužbe, pa ako je tužba zbog „šutnje uprave" bila opravdana sud će obavezati tuženu stranu na snošenje troškova upravnog spora.</w:t>
      </w:r>
    </w:p>
    <w:p w14:paraId="6B43E54D" w14:textId="77777777" w:rsidR="00177C76" w:rsidRPr="003D1889" w:rsidRDefault="00177C76"/>
    <w:sectPr w:rsidR="00177C76" w:rsidRPr="003D18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B7B"/>
    <w:rsid w:val="00177C76"/>
    <w:rsid w:val="003D1889"/>
    <w:rsid w:val="00480B7B"/>
    <w:rsid w:val="00F902A1"/>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A92C4"/>
  <w15:chartTrackingRefBased/>
  <w15:docId w15:val="{E960C2B7-BE3D-4889-ADE2-02C2FE3A2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B7B"/>
    <w:pPr>
      <w:spacing w:after="0" w:line="240" w:lineRule="auto"/>
    </w:pPr>
    <w:rPr>
      <w:rFonts w:ascii="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48</Words>
  <Characters>279</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omer sokolovic</dc:creator>
  <cp:keywords/>
  <dc:description/>
  <cp:lastModifiedBy>Fatima Mrdovic</cp:lastModifiedBy>
  <cp:revision>3</cp:revision>
  <dcterms:created xsi:type="dcterms:W3CDTF">2026-07-27T09:06:00Z</dcterms:created>
  <dcterms:modified xsi:type="dcterms:W3CDTF">2026-07-27T09:13:00Z</dcterms:modified>
</cp:coreProperties>
</file>