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D151D8" w14:textId="77777777" w:rsidR="00603757" w:rsidRDefault="00603757" w:rsidP="00603757">
      <w:pPr>
        <w:jc w:val="center"/>
        <w:rPr>
          <w:sz w:val="24"/>
          <w:szCs w:val="24"/>
        </w:rPr>
      </w:pPr>
      <w:r>
        <w:rPr>
          <w:sz w:val="24"/>
          <w:szCs w:val="24"/>
        </w:rPr>
        <w:t>PRAVNO SHVATANJE UPRAVNOG ODJELJENJA VRHOVNOG SUDA FEDERACIJE BIH OD 17</w:t>
      </w:r>
      <w:r w:rsidRPr="00A710C1">
        <w:rPr>
          <w:sz w:val="24"/>
          <w:szCs w:val="24"/>
        </w:rPr>
        <w:t>.</w:t>
      </w:r>
      <w:r>
        <w:rPr>
          <w:sz w:val="24"/>
          <w:szCs w:val="24"/>
        </w:rPr>
        <w:t>11</w:t>
      </w:r>
      <w:r w:rsidRPr="00A710C1">
        <w:rPr>
          <w:sz w:val="24"/>
          <w:szCs w:val="24"/>
        </w:rPr>
        <w:t>.202</w:t>
      </w:r>
      <w:r>
        <w:rPr>
          <w:sz w:val="24"/>
          <w:szCs w:val="24"/>
        </w:rPr>
        <w:t>5</w:t>
      </w:r>
      <w:r w:rsidRPr="00A710C1">
        <w:rPr>
          <w:sz w:val="24"/>
          <w:szCs w:val="24"/>
        </w:rPr>
        <w:t xml:space="preserve">. </w:t>
      </w:r>
      <w:r>
        <w:rPr>
          <w:sz w:val="24"/>
          <w:szCs w:val="24"/>
        </w:rPr>
        <w:t>GODINE</w:t>
      </w:r>
    </w:p>
    <w:p w14:paraId="183D8D42" w14:textId="77777777" w:rsidR="00603757" w:rsidRPr="00A710C1" w:rsidRDefault="00603757" w:rsidP="00603757">
      <w:pPr>
        <w:jc w:val="both"/>
        <w:rPr>
          <w:b/>
          <w:bCs/>
          <w:sz w:val="24"/>
          <w:szCs w:val="24"/>
        </w:rPr>
      </w:pPr>
    </w:p>
    <w:p w14:paraId="0C60E2E3" w14:textId="77777777" w:rsidR="00603757" w:rsidRPr="00A710C1" w:rsidRDefault="00603757" w:rsidP="00603757">
      <w:pPr>
        <w:rPr>
          <w:b/>
          <w:bCs/>
          <w:sz w:val="24"/>
          <w:szCs w:val="24"/>
        </w:rPr>
      </w:pPr>
    </w:p>
    <w:p w14:paraId="7BECE3FF" w14:textId="0B008128" w:rsidR="00603757" w:rsidRPr="00263590" w:rsidRDefault="00415A68" w:rsidP="00603757">
      <w:pPr>
        <w:jc w:val="both"/>
        <w:rPr>
          <w:sz w:val="24"/>
          <w:szCs w:val="24"/>
        </w:rPr>
      </w:pPr>
      <w:r w:rsidRPr="00263590">
        <w:rPr>
          <w:sz w:val="24"/>
          <w:szCs w:val="24"/>
        </w:rPr>
        <w:t>S</w:t>
      </w:r>
      <w:r w:rsidR="00603757" w:rsidRPr="00263590">
        <w:rPr>
          <w:sz w:val="24"/>
          <w:szCs w:val="24"/>
        </w:rPr>
        <w:t xml:space="preserve">vako lice koje smatra da mu je upravnim aktom povrijeđeno kakvo pravo ili neposredni lični </w:t>
      </w:r>
      <w:proofErr w:type="spellStart"/>
      <w:r w:rsidR="00603757" w:rsidRPr="00263590">
        <w:rPr>
          <w:sz w:val="24"/>
          <w:szCs w:val="24"/>
        </w:rPr>
        <w:t>interes</w:t>
      </w:r>
      <w:proofErr w:type="spellEnd"/>
      <w:r w:rsidR="00603757" w:rsidRPr="00263590">
        <w:rPr>
          <w:sz w:val="24"/>
          <w:szCs w:val="24"/>
        </w:rPr>
        <w:t xml:space="preserve"> zasnovan na zakonu i ako nije učestvovalo u svojstvu stranke u upravnom postupku može podnijeti tužbu u upravnom sporu u roku od 30 dana koji važi za stranke koje su učestvovale u upravnom postupku.</w:t>
      </w:r>
    </w:p>
    <w:p w14:paraId="6A0EC9A0" w14:textId="77777777" w:rsidR="00415A68" w:rsidRPr="00263590" w:rsidRDefault="00415A68" w:rsidP="00603757">
      <w:pPr>
        <w:jc w:val="both"/>
        <w:rPr>
          <w:sz w:val="24"/>
          <w:szCs w:val="24"/>
        </w:rPr>
      </w:pPr>
    </w:p>
    <w:p w14:paraId="21DCFFD3" w14:textId="5459F117" w:rsidR="00603757" w:rsidRPr="00263590" w:rsidRDefault="00415A68" w:rsidP="00603757">
      <w:pPr>
        <w:jc w:val="both"/>
        <w:rPr>
          <w:sz w:val="24"/>
          <w:szCs w:val="24"/>
        </w:rPr>
      </w:pPr>
      <w:r w:rsidRPr="00263590">
        <w:rPr>
          <w:sz w:val="24"/>
          <w:szCs w:val="24"/>
        </w:rPr>
        <w:t>Z</w:t>
      </w:r>
      <w:r w:rsidR="00603757" w:rsidRPr="00263590">
        <w:rPr>
          <w:sz w:val="24"/>
          <w:szCs w:val="24"/>
        </w:rPr>
        <w:t xml:space="preserve">akonski rok za </w:t>
      </w:r>
      <w:proofErr w:type="spellStart"/>
      <w:r w:rsidR="00603757" w:rsidRPr="00263590">
        <w:rPr>
          <w:sz w:val="24"/>
          <w:szCs w:val="24"/>
        </w:rPr>
        <w:t>podnošenje</w:t>
      </w:r>
      <w:proofErr w:type="spellEnd"/>
      <w:r w:rsidR="00603757" w:rsidRPr="00263590">
        <w:rPr>
          <w:sz w:val="24"/>
          <w:szCs w:val="24"/>
        </w:rPr>
        <w:t xml:space="preserve"> tužbe se ne može računati od dana dostavljanja upravnog akta zainteresovanom licu po Zakonu o slobodi pristupa informacijama, već se taj rok računa isključivo od dana dostavljanja upravnog akta stranci koja je učestvovala u upravnom postupku.</w:t>
      </w:r>
    </w:p>
    <w:p w14:paraId="364EFE0C" w14:textId="77777777" w:rsidR="00603757" w:rsidRPr="00263590" w:rsidRDefault="00603757" w:rsidP="00603757">
      <w:pPr>
        <w:rPr>
          <w:sz w:val="24"/>
          <w:szCs w:val="24"/>
        </w:rPr>
      </w:pPr>
    </w:p>
    <w:p w14:paraId="0F74D546" w14:textId="77777777" w:rsidR="00177C76" w:rsidRDefault="00177C76"/>
    <w:sectPr w:rsidR="00177C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757"/>
    <w:rsid w:val="00177C76"/>
    <w:rsid w:val="00263590"/>
    <w:rsid w:val="00415A68"/>
    <w:rsid w:val="0060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ED28D"/>
  <w15:chartTrackingRefBased/>
  <w15:docId w15:val="{6AF8A7DA-2172-40DA-B056-361B8F9B9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3757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omer sokolovic</dc:creator>
  <cp:keywords/>
  <dc:description/>
  <cp:lastModifiedBy>Fatima Mrdovic</cp:lastModifiedBy>
  <cp:revision>4</cp:revision>
  <dcterms:created xsi:type="dcterms:W3CDTF">2026-07-27T09:05:00Z</dcterms:created>
  <dcterms:modified xsi:type="dcterms:W3CDTF">2026-07-27T09:13:00Z</dcterms:modified>
</cp:coreProperties>
</file>