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2C9412" w14:textId="77777777" w:rsidR="00E72B06" w:rsidRPr="006B4C94" w:rsidRDefault="00E72B06" w:rsidP="00D64E36">
      <w:pPr>
        <w:spacing w:after="0" w:line="240" w:lineRule="auto"/>
        <w:jc w:val="both"/>
        <w:rPr>
          <w:rFonts w:ascii="Times New Roman" w:hAnsi="Times New Roman" w:cs="Times New Roman"/>
          <w:sz w:val="24"/>
          <w:szCs w:val="24"/>
        </w:rPr>
      </w:pPr>
      <w:r w:rsidRPr="006B4C94">
        <w:rPr>
          <w:rFonts w:ascii="Times New Roman" w:hAnsi="Times New Roman" w:cs="Times New Roman"/>
          <w:sz w:val="24"/>
          <w:szCs w:val="24"/>
        </w:rPr>
        <w:tab/>
        <w:t>BOSNA I HERCEGOVINA</w:t>
      </w:r>
      <w:r w:rsidRPr="006B4C94">
        <w:rPr>
          <w:rFonts w:ascii="Times New Roman" w:hAnsi="Times New Roman" w:cs="Times New Roman"/>
          <w:sz w:val="24"/>
          <w:szCs w:val="24"/>
        </w:rPr>
        <w:tab/>
      </w:r>
      <w:r w:rsidRPr="006B4C94">
        <w:rPr>
          <w:rFonts w:ascii="Times New Roman" w:hAnsi="Times New Roman" w:cs="Times New Roman"/>
          <w:sz w:val="24"/>
          <w:szCs w:val="24"/>
        </w:rPr>
        <w:tab/>
        <w:t xml:space="preserve">                                        </w:t>
      </w:r>
    </w:p>
    <w:p w14:paraId="24392419" w14:textId="77777777" w:rsidR="00E72B06" w:rsidRPr="006B4C94" w:rsidRDefault="00E72B06" w:rsidP="00D64E36">
      <w:pPr>
        <w:spacing w:after="0" w:line="240" w:lineRule="auto"/>
        <w:jc w:val="both"/>
        <w:rPr>
          <w:rFonts w:ascii="Times New Roman" w:hAnsi="Times New Roman" w:cs="Times New Roman"/>
          <w:sz w:val="24"/>
          <w:szCs w:val="24"/>
        </w:rPr>
      </w:pPr>
      <w:r w:rsidRPr="006B4C94">
        <w:rPr>
          <w:rFonts w:ascii="Times New Roman" w:hAnsi="Times New Roman" w:cs="Times New Roman"/>
          <w:sz w:val="24"/>
          <w:szCs w:val="24"/>
        </w:rPr>
        <w:t>FEDERACIJA BOSNE I HERCEGOVINE</w:t>
      </w:r>
    </w:p>
    <w:p w14:paraId="3F2A9758" w14:textId="77777777" w:rsidR="00E72B06" w:rsidRPr="006B4C94" w:rsidRDefault="00E72B06" w:rsidP="00D64E36">
      <w:pPr>
        <w:spacing w:after="0" w:line="240" w:lineRule="auto"/>
        <w:jc w:val="both"/>
        <w:rPr>
          <w:rFonts w:ascii="Times New Roman" w:hAnsi="Times New Roman" w:cs="Times New Roman"/>
          <w:sz w:val="24"/>
          <w:szCs w:val="24"/>
        </w:rPr>
      </w:pPr>
      <w:r w:rsidRPr="006B4C94">
        <w:rPr>
          <w:rFonts w:ascii="Times New Roman" w:hAnsi="Times New Roman" w:cs="Times New Roman"/>
          <w:sz w:val="24"/>
          <w:szCs w:val="24"/>
        </w:rPr>
        <w:tab/>
        <w:t xml:space="preserve">        VRHOVNI SUD</w:t>
      </w:r>
    </w:p>
    <w:p w14:paraId="5FFCD0A7" w14:textId="553529C0" w:rsidR="00E72B06" w:rsidRPr="006B4C94" w:rsidRDefault="00E72B06" w:rsidP="00D64E36">
      <w:pPr>
        <w:spacing w:after="0" w:line="240" w:lineRule="auto"/>
        <w:jc w:val="both"/>
        <w:rPr>
          <w:rFonts w:ascii="Times New Roman" w:hAnsi="Times New Roman" w:cs="Times New Roman"/>
          <w:sz w:val="24"/>
          <w:szCs w:val="24"/>
        </w:rPr>
      </w:pPr>
      <w:r w:rsidRPr="006B4C94">
        <w:rPr>
          <w:rFonts w:ascii="Times New Roman" w:hAnsi="Times New Roman" w:cs="Times New Roman"/>
          <w:sz w:val="24"/>
          <w:szCs w:val="24"/>
        </w:rPr>
        <w:t>FEDERACIJE BOSNE I HERCEG</w:t>
      </w:r>
      <w:r w:rsidR="0006432D" w:rsidRPr="006B4C94">
        <w:rPr>
          <w:rFonts w:ascii="Times New Roman" w:hAnsi="Times New Roman" w:cs="Times New Roman"/>
          <w:sz w:val="24"/>
          <w:szCs w:val="24"/>
        </w:rPr>
        <w:t>O</w:t>
      </w:r>
      <w:r w:rsidRPr="006B4C94">
        <w:rPr>
          <w:rFonts w:ascii="Times New Roman" w:hAnsi="Times New Roman" w:cs="Times New Roman"/>
          <w:sz w:val="24"/>
          <w:szCs w:val="24"/>
        </w:rPr>
        <w:t>VINE</w:t>
      </w:r>
    </w:p>
    <w:p w14:paraId="7CACC9A2" w14:textId="56F0620C" w:rsidR="003B5F4E" w:rsidRPr="006B4C94" w:rsidRDefault="00E72B06" w:rsidP="00D64E36">
      <w:pPr>
        <w:spacing w:after="0" w:line="240" w:lineRule="auto"/>
        <w:jc w:val="both"/>
        <w:rPr>
          <w:rFonts w:ascii="Times New Roman" w:hAnsi="Times New Roman" w:cs="Times New Roman"/>
          <w:sz w:val="24"/>
          <w:szCs w:val="24"/>
        </w:rPr>
      </w:pPr>
      <w:r w:rsidRPr="006B4C94">
        <w:rPr>
          <w:rFonts w:ascii="Times New Roman" w:hAnsi="Times New Roman" w:cs="Times New Roman"/>
          <w:sz w:val="24"/>
          <w:szCs w:val="24"/>
        </w:rPr>
        <w:t xml:space="preserve">            Broj: </w:t>
      </w:r>
      <w:r w:rsidR="009E1C3E">
        <w:rPr>
          <w:rFonts w:ascii="Times New Roman" w:hAnsi="Times New Roman" w:cs="Times New Roman"/>
          <w:sz w:val="24"/>
          <w:szCs w:val="24"/>
        </w:rPr>
        <w:t>65</w:t>
      </w:r>
      <w:r w:rsidR="003B5F4E" w:rsidRPr="006B4C94">
        <w:rPr>
          <w:rFonts w:ascii="Times New Roman" w:hAnsi="Times New Roman" w:cs="Times New Roman"/>
          <w:sz w:val="24"/>
          <w:szCs w:val="24"/>
        </w:rPr>
        <w:t xml:space="preserve"> 0 </w:t>
      </w:r>
      <w:r w:rsidR="009E1C3E">
        <w:rPr>
          <w:rFonts w:ascii="Times New Roman" w:hAnsi="Times New Roman" w:cs="Times New Roman"/>
          <w:sz w:val="24"/>
          <w:szCs w:val="24"/>
        </w:rPr>
        <w:t>Rs</w:t>
      </w:r>
      <w:r w:rsidR="003B5F4E" w:rsidRPr="006B4C94">
        <w:rPr>
          <w:rFonts w:ascii="Times New Roman" w:hAnsi="Times New Roman" w:cs="Times New Roman"/>
          <w:sz w:val="24"/>
          <w:szCs w:val="24"/>
        </w:rPr>
        <w:t xml:space="preserve"> </w:t>
      </w:r>
      <w:r w:rsidR="009E1C3E">
        <w:rPr>
          <w:rFonts w:ascii="Times New Roman" w:hAnsi="Times New Roman" w:cs="Times New Roman"/>
          <w:sz w:val="24"/>
          <w:szCs w:val="24"/>
        </w:rPr>
        <w:t>910717</w:t>
      </w:r>
      <w:r w:rsidR="003B5F4E" w:rsidRPr="006B4C94">
        <w:rPr>
          <w:rFonts w:ascii="Times New Roman" w:hAnsi="Times New Roman" w:cs="Times New Roman"/>
          <w:sz w:val="24"/>
          <w:szCs w:val="24"/>
        </w:rPr>
        <w:t xml:space="preserve"> 2</w:t>
      </w:r>
      <w:r w:rsidR="009E1C3E">
        <w:rPr>
          <w:rFonts w:ascii="Times New Roman" w:hAnsi="Times New Roman" w:cs="Times New Roman"/>
          <w:sz w:val="24"/>
          <w:szCs w:val="24"/>
        </w:rPr>
        <w:t>6</w:t>
      </w:r>
      <w:r w:rsidR="003B5F4E" w:rsidRPr="006B4C94">
        <w:rPr>
          <w:rFonts w:ascii="Times New Roman" w:hAnsi="Times New Roman" w:cs="Times New Roman"/>
          <w:sz w:val="24"/>
          <w:szCs w:val="24"/>
        </w:rPr>
        <w:t xml:space="preserve"> Rev</w:t>
      </w:r>
    </w:p>
    <w:p w14:paraId="49C4C1D0" w14:textId="45C1C625" w:rsidR="00E72B06" w:rsidRPr="006B4C94" w:rsidRDefault="00E72B06" w:rsidP="00D64E36">
      <w:pPr>
        <w:spacing w:after="0" w:line="240" w:lineRule="auto"/>
        <w:jc w:val="both"/>
        <w:rPr>
          <w:rFonts w:ascii="Times New Roman" w:hAnsi="Times New Roman" w:cs="Times New Roman"/>
          <w:sz w:val="24"/>
          <w:szCs w:val="24"/>
        </w:rPr>
      </w:pPr>
      <w:r w:rsidRPr="006B4C94">
        <w:rPr>
          <w:rFonts w:ascii="Times New Roman" w:hAnsi="Times New Roman" w:cs="Times New Roman"/>
          <w:sz w:val="24"/>
          <w:szCs w:val="24"/>
        </w:rPr>
        <w:t xml:space="preserve">            Sarajevo,</w:t>
      </w:r>
      <w:r w:rsidR="00B416DC" w:rsidRPr="006B4C94">
        <w:rPr>
          <w:rFonts w:ascii="Times New Roman" w:hAnsi="Times New Roman" w:cs="Times New Roman"/>
          <w:sz w:val="24"/>
          <w:szCs w:val="24"/>
        </w:rPr>
        <w:t xml:space="preserve"> </w:t>
      </w:r>
      <w:r w:rsidR="00947958" w:rsidRPr="006B4C94">
        <w:rPr>
          <w:rFonts w:ascii="Times New Roman" w:hAnsi="Times New Roman" w:cs="Times New Roman"/>
          <w:sz w:val="24"/>
          <w:szCs w:val="24"/>
        </w:rPr>
        <w:t>1</w:t>
      </w:r>
      <w:r w:rsidR="009E1C3E">
        <w:rPr>
          <w:rFonts w:ascii="Times New Roman" w:hAnsi="Times New Roman" w:cs="Times New Roman"/>
          <w:sz w:val="24"/>
          <w:szCs w:val="24"/>
        </w:rPr>
        <w:t>9</w:t>
      </w:r>
      <w:r w:rsidR="004E61CB" w:rsidRPr="006B4C94">
        <w:rPr>
          <w:rFonts w:ascii="Times New Roman" w:hAnsi="Times New Roman" w:cs="Times New Roman"/>
          <w:sz w:val="24"/>
          <w:szCs w:val="24"/>
        </w:rPr>
        <w:t>.</w:t>
      </w:r>
      <w:r w:rsidR="00947958" w:rsidRPr="006B4C94">
        <w:rPr>
          <w:rFonts w:ascii="Times New Roman" w:hAnsi="Times New Roman" w:cs="Times New Roman"/>
          <w:sz w:val="24"/>
          <w:szCs w:val="24"/>
        </w:rPr>
        <w:t>0</w:t>
      </w:r>
      <w:r w:rsidR="009E1C3E">
        <w:rPr>
          <w:rFonts w:ascii="Times New Roman" w:hAnsi="Times New Roman" w:cs="Times New Roman"/>
          <w:sz w:val="24"/>
          <w:szCs w:val="24"/>
        </w:rPr>
        <w:t>5</w:t>
      </w:r>
      <w:r w:rsidR="004E61CB" w:rsidRPr="006B4C94">
        <w:rPr>
          <w:rFonts w:ascii="Times New Roman" w:hAnsi="Times New Roman" w:cs="Times New Roman"/>
          <w:sz w:val="24"/>
          <w:szCs w:val="24"/>
        </w:rPr>
        <w:t>.</w:t>
      </w:r>
      <w:r w:rsidR="009E00DC" w:rsidRPr="006B4C94">
        <w:rPr>
          <w:rFonts w:ascii="Times New Roman" w:hAnsi="Times New Roman" w:cs="Times New Roman"/>
          <w:sz w:val="24"/>
          <w:szCs w:val="24"/>
        </w:rPr>
        <w:t>202</w:t>
      </w:r>
      <w:r w:rsidR="00947958" w:rsidRPr="006B4C94">
        <w:rPr>
          <w:rFonts w:ascii="Times New Roman" w:hAnsi="Times New Roman" w:cs="Times New Roman"/>
          <w:sz w:val="24"/>
          <w:szCs w:val="24"/>
        </w:rPr>
        <w:t>6</w:t>
      </w:r>
      <w:r w:rsidR="009E00DC" w:rsidRPr="006B4C94">
        <w:rPr>
          <w:rFonts w:ascii="Times New Roman" w:hAnsi="Times New Roman" w:cs="Times New Roman"/>
          <w:sz w:val="24"/>
          <w:szCs w:val="24"/>
        </w:rPr>
        <w:t>.</w:t>
      </w:r>
      <w:r w:rsidRPr="006B4C94">
        <w:rPr>
          <w:rFonts w:ascii="Times New Roman" w:hAnsi="Times New Roman" w:cs="Times New Roman"/>
          <w:sz w:val="24"/>
          <w:szCs w:val="24"/>
        </w:rPr>
        <w:t xml:space="preserve"> godine</w:t>
      </w:r>
    </w:p>
    <w:p w14:paraId="323F46FE" w14:textId="4CAF8EC4" w:rsidR="003B6A57" w:rsidRDefault="00E72B06" w:rsidP="00D64E36">
      <w:pPr>
        <w:spacing w:after="0" w:line="240" w:lineRule="auto"/>
        <w:jc w:val="both"/>
        <w:rPr>
          <w:rFonts w:ascii="Times New Roman" w:hAnsi="Times New Roman" w:cs="Times New Roman"/>
          <w:sz w:val="24"/>
          <w:szCs w:val="24"/>
        </w:rPr>
      </w:pPr>
      <w:r w:rsidRPr="00AB5C17">
        <w:rPr>
          <w:rFonts w:ascii="Times New Roman" w:hAnsi="Times New Roman" w:cs="Times New Roman"/>
          <w:sz w:val="24"/>
          <w:szCs w:val="24"/>
        </w:rPr>
        <w:t xml:space="preserve">           </w:t>
      </w:r>
    </w:p>
    <w:p w14:paraId="6759B74B" w14:textId="77777777" w:rsidR="003B6A57" w:rsidRDefault="003B6A57" w:rsidP="00D64E36">
      <w:pPr>
        <w:spacing w:after="0" w:line="240" w:lineRule="auto"/>
        <w:jc w:val="both"/>
        <w:rPr>
          <w:rFonts w:ascii="Times New Roman" w:hAnsi="Times New Roman" w:cs="Times New Roman"/>
          <w:bCs/>
          <w:sz w:val="24"/>
          <w:szCs w:val="24"/>
        </w:rPr>
      </w:pPr>
    </w:p>
    <w:p w14:paraId="74794B05" w14:textId="2A2F83F8" w:rsidR="00E72B06" w:rsidRPr="00AB5C17" w:rsidRDefault="006B4C94" w:rsidP="003B6A57">
      <w:pPr>
        <w:spacing w:after="0" w:line="240" w:lineRule="auto"/>
        <w:ind w:firstLine="720"/>
        <w:jc w:val="both"/>
        <w:rPr>
          <w:rFonts w:ascii="Times New Roman" w:hAnsi="Times New Roman" w:cs="Times New Roman"/>
          <w:sz w:val="24"/>
          <w:szCs w:val="24"/>
        </w:rPr>
      </w:pPr>
      <w:r w:rsidRPr="00AB5C17">
        <w:rPr>
          <w:rFonts w:ascii="Times New Roman" w:hAnsi="Times New Roman" w:cs="Times New Roman"/>
          <w:bCs/>
          <w:sz w:val="24"/>
          <w:szCs w:val="24"/>
        </w:rPr>
        <w:t>Vrhovni sud Federacije Bosne i Hercegovine u Sarajevu, u vijeću sastavljenom od sudija Gorana Nezirovića, kao predsjednika vijeća, Sanje Jaramaz-Dedić i Sanele Kovač-Grabonjić, kao članica vijeća, u pravnoj stvari tužitelja</w:t>
      </w:r>
      <w:r w:rsidR="00AB5C17" w:rsidRPr="00AB5C17">
        <w:rPr>
          <w:rFonts w:ascii="Times New Roman" w:hAnsi="Times New Roman" w:cs="Times New Roman"/>
          <w:sz w:val="24"/>
          <w:szCs w:val="24"/>
        </w:rPr>
        <w:t xml:space="preserve"> 1. </w:t>
      </w:r>
      <w:r w:rsidR="00C13E40">
        <w:rPr>
          <w:rFonts w:ascii="Times New Roman" w:hAnsi="Times New Roman" w:cs="Times New Roman"/>
          <w:sz w:val="24"/>
          <w:szCs w:val="24"/>
        </w:rPr>
        <w:t>A.Š.</w:t>
      </w:r>
      <w:r w:rsidR="00AB5C17" w:rsidRPr="00AB5C17">
        <w:rPr>
          <w:rFonts w:ascii="Times New Roman" w:hAnsi="Times New Roman" w:cs="Times New Roman"/>
          <w:sz w:val="24"/>
          <w:szCs w:val="24"/>
        </w:rPr>
        <w:t xml:space="preserve"> iz </w:t>
      </w:r>
      <w:r w:rsidR="00C13E40">
        <w:rPr>
          <w:rFonts w:ascii="Times New Roman" w:hAnsi="Times New Roman" w:cs="Times New Roman"/>
          <w:sz w:val="24"/>
          <w:szCs w:val="24"/>
        </w:rPr>
        <w:t>S.</w:t>
      </w:r>
      <w:r w:rsidR="00AB5C17" w:rsidRPr="00AB5C17">
        <w:rPr>
          <w:rFonts w:ascii="Times New Roman" w:hAnsi="Times New Roman" w:cs="Times New Roman"/>
          <w:sz w:val="24"/>
          <w:szCs w:val="24"/>
        </w:rPr>
        <w:t xml:space="preserve">, </w:t>
      </w:r>
      <w:r w:rsidR="00AB5C17">
        <w:rPr>
          <w:rFonts w:ascii="Times New Roman" w:hAnsi="Times New Roman" w:cs="Times New Roman"/>
          <w:sz w:val="24"/>
          <w:szCs w:val="24"/>
        </w:rPr>
        <w:t>U</w:t>
      </w:r>
      <w:r w:rsidR="00AB5C17" w:rsidRPr="00AB5C17">
        <w:rPr>
          <w:rFonts w:ascii="Times New Roman" w:hAnsi="Times New Roman" w:cs="Times New Roman"/>
          <w:sz w:val="24"/>
          <w:szCs w:val="24"/>
        </w:rPr>
        <w:t xml:space="preserve">lica </w:t>
      </w:r>
      <w:r w:rsidR="00C13E40">
        <w:rPr>
          <w:rFonts w:ascii="Times New Roman" w:hAnsi="Times New Roman" w:cs="Times New Roman"/>
          <w:sz w:val="24"/>
          <w:szCs w:val="24"/>
        </w:rPr>
        <w:t>O... K...</w:t>
      </w:r>
      <w:r w:rsidR="00AB5C17" w:rsidRPr="00AB5C17">
        <w:rPr>
          <w:rFonts w:ascii="Times New Roman" w:hAnsi="Times New Roman" w:cs="Times New Roman"/>
          <w:sz w:val="24"/>
          <w:szCs w:val="24"/>
        </w:rPr>
        <w:t xml:space="preserve"> broj 30., 2. </w:t>
      </w:r>
      <w:r w:rsidR="00C13E40">
        <w:rPr>
          <w:rFonts w:ascii="Times New Roman" w:hAnsi="Times New Roman" w:cs="Times New Roman"/>
          <w:sz w:val="24"/>
          <w:szCs w:val="24"/>
        </w:rPr>
        <w:t>R.B.</w:t>
      </w:r>
      <w:r w:rsidR="00AB5C17" w:rsidRPr="00AB5C17">
        <w:rPr>
          <w:rFonts w:ascii="Times New Roman" w:hAnsi="Times New Roman" w:cs="Times New Roman"/>
          <w:sz w:val="24"/>
          <w:szCs w:val="24"/>
        </w:rPr>
        <w:t xml:space="preserve">, </w:t>
      </w:r>
      <w:r w:rsidR="00AB5C17">
        <w:rPr>
          <w:rFonts w:ascii="Times New Roman" w:hAnsi="Times New Roman" w:cs="Times New Roman"/>
          <w:sz w:val="24"/>
          <w:szCs w:val="24"/>
        </w:rPr>
        <w:t>U</w:t>
      </w:r>
      <w:r w:rsidR="00AB5C17" w:rsidRPr="00AB5C17">
        <w:rPr>
          <w:rFonts w:ascii="Times New Roman" w:hAnsi="Times New Roman" w:cs="Times New Roman"/>
          <w:sz w:val="24"/>
          <w:szCs w:val="24"/>
        </w:rPr>
        <w:t xml:space="preserve">lica </w:t>
      </w:r>
      <w:r w:rsidR="00C13E40">
        <w:rPr>
          <w:rFonts w:ascii="Times New Roman" w:hAnsi="Times New Roman" w:cs="Times New Roman"/>
          <w:sz w:val="24"/>
          <w:szCs w:val="24"/>
        </w:rPr>
        <w:t>K... Z...</w:t>
      </w:r>
      <w:r w:rsidR="00AB5C17" w:rsidRPr="00AB5C17">
        <w:rPr>
          <w:rFonts w:ascii="Times New Roman" w:hAnsi="Times New Roman" w:cs="Times New Roman"/>
          <w:sz w:val="24"/>
          <w:szCs w:val="24"/>
        </w:rPr>
        <w:t xml:space="preserve"> broj 3. i 3. </w:t>
      </w:r>
      <w:r w:rsidR="00C13E40">
        <w:rPr>
          <w:rFonts w:ascii="Times New Roman" w:hAnsi="Times New Roman" w:cs="Times New Roman"/>
          <w:sz w:val="24"/>
          <w:szCs w:val="24"/>
        </w:rPr>
        <w:t>I.D.</w:t>
      </w:r>
      <w:r w:rsidR="00AB5C17" w:rsidRPr="00AB5C17">
        <w:rPr>
          <w:rFonts w:ascii="Times New Roman" w:hAnsi="Times New Roman" w:cs="Times New Roman"/>
          <w:sz w:val="24"/>
          <w:szCs w:val="24"/>
        </w:rPr>
        <w:t xml:space="preserve"> iz </w:t>
      </w:r>
      <w:r w:rsidR="00C13E40">
        <w:rPr>
          <w:rFonts w:ascii="Times New Roman" w:hAnsi="Times New Roman" w:cs="Times New Roman"/>
          <w:sz w:val="24"/>
          <w:szCs w:val="24"/>
        </w:rPr>
        <w:t>S.</w:t>
      </w:r>
      <w:r w:rsidR="00AB5C17" w:rsidRPr="00AB5C17">
        <w:rPr>
          <w:rFonts w:ascii="Times New Roman" w:hAnsi="Times New Roman" w:cs="Times New Roman"/>
          <w:sz w:val="24"/>
          <w:szCs w:val="24"/>
        </w:rPr>
        <w:t xml:space="preserve">, </w:t>
      </w:r>
      <w:r w:rsidR="00AB5C17">
        <w:rPr>
          <w:rFonts w:ascii="Times New Roman" w:hAnsi="Times New Roman" w:cs="Times New Roman"/>
          <w:sz w:val="24"/>
          <w:szCs w:val="24"/>
        </w:rPr>
        <w:t>U</w:t>
      </w:r>
      <w:r w:rsidR="00AB5C17" w:rsidRPr="00AB5C17">
        <w:rPr>
          <w:rFonts w:ascii="Times New Roman" w:hAnsi="Times New Roman" w:cs="Times New Roman"/>
          <w:sz w:val="24"/>
          <w:szCs w:val="24"/>
        </w:rPr>
        <w:t xml:space="preserve">lica </w:t>
      </w:r>
      <w:r w:rsidR="00C13E40">
        <w:rPr>
          <w:rFonts w:ascii="Times New Roman" w:hAnsi="Times New Roman" w:cs="Times New Roman"/>
          <w:sz w:val="24"/>
          <w:szCs w:val="24"/>
        </w:rPr>
        <w:t>P.</w:t>
      </w:r>
      <w:r w:rsidR="00AB5C17" w:rsidRPr="00AB5C17">
        <w:rPr>
          <w:rFonts w:ascii="Times New Roman" w:hAnsi="Times New Roman" w:cs="Times New Roman"/>
          <w:sz w:val="24"/>
          <w:szCs w:val="24"/>
        </w:rPr>
        <w:t xml:space="preserve">., </w:t>
      </w:r>
      <w:r w:rsidR="00AB5C17">
        <w:rPr>
          <w:rFonts w:ascii="Times New Roman" w:hAnsi="Times New Roman" w:cs="Times New Roman"/>
          <w:sz w:val="24"/>
          <w:szCs w:val="24"/>
        </w:rPr>
        <w:t>koje zastupa</w:t>
      </w:r>
      <w:r w:rsidR="00AB5C17" w:rsidRPr="00AB5C17">
        <w:rPr>
          <w:rFonts w:ascii="Times New Roman" w:hAnsi="Times New Roman" w:cs="Times New Roman"/>
          <w:sz w:val="24"/>
          <w:szCs w:val="24"/>
        </w:rPr>
        <w:t xml:space="preserve"> punomoćni</w:t>
      </w:r>
      <w:r w:rsidR="00AB5C17">
        <w:rPr>
          <w:rFonts w:ascii="Times New Roman" w:hAnsi="Times New Roman" w:cs="Times New Roman"/>
          <w:sz w:val="24"/>
          <w:szCs w:val="24"/>
        </w:rPr>
        <w:t>ca Alma</w:t>
      </w:r>
      <w:r w:rsidR="00AB5C17" w:rsidRPr="00AB5C17">
        <w:rPr>
          <w:rFonts w:ascii="Times New Roman" w:hAnsi="Times New Roman" w:cs="Times New Roman"/>
          <w:sz w:val="24"/>
          <w:szCs w:val="24"/>
        </w:rPr>
        <w:t xml:space="preserve"> Katović, advokat iz Sarajeva, protiv tuženog </w:t>
      </w:r>
      <w:r w:rsidR="00B93641">
        <w:rPr>
          <w:rFonts w:ascii="Times New Roman" w:hAnsi="Times New Roman" w:cs="Times New Roman"/>
          <w:sz w:val="24"/>
          <w:szCs w:val="24"/>
        </w:rPr>
        <w:t>KJKP</w:t>
      </w:r>
      <w:r w:rsidR="00AB5C17" w:rsidRPr="00AB5C17">
        <w:rPr>
          <w:rFonts w:ascii="Times New Roman" w:hAnsi="Times New Roman" w:cs="Times New Roman"/>
          <w:sz w:val="24"/>
          <w:szCs w:val="24"/>
        </w:rPr>
        <w:t xml:space="preserve"> RAD d.o.o. Sarajevo,</w:t>
      </w:r>
      <w:r w:rsidR="00AB5C17">
        <w:rPr>
          <w:rFonts w:ascii="Times New Roman" w:hAnsi="Times New Roman" w:cs="Times New Roman"/>
          <w:sz w:val="24"/>
          <w:szCs w:val="24"/>
        </w:rPr>
        <w:t xml:space="preserve"> U</w:t>
      </w:r>
      <w:r w:rsidR="00AB5C17" w:rsidRPr="00AB5C17">
        <w:rPr>
          <w:rFonts w:ascii="Times New Roman" w:hAnsi="Times New Roman" w:cs="Times New Roman"/>
          <w:sz w:val="24"/>
          <w:szCs w:val="24"/>
        </w:rPr>
        <w:t xml:space="preserve">lica Paromlinska broj 57., </w:t>
      </w:r>
      <w:r w:rsidR="00AB5C17">
        <w:rPr>
          <w:rFonts w:ascii="Times New Roman" w:hAnsi="Times New Roman" w:cs="Times New Roman"/>
          <w:sz w:val="24"/>
          <w:szCs w:val="24"/>
        </w:rPr>
        <w:t>koga zastupa</w:t>
      </w:r>
      <w:r w:rsidR="00AB5C17" w:rsidRPr="00AB5C17">
        <w:rPr>
          <w:rFonts w:ascii="Times New Roman" w:hAnsi="Times New Roman" w:cs="Times New Roman"/>
          <w:sz w:val="24"/>
          <w:szCs w:val="24"/>
        </w:rPr>
        <w:t xml:space="preserve"> punomoćnik</w:t>
      </w:r>
      <w:r w:rsidR="00AB5C17">
        <w:rPr>
          <w:rFonts w:ascii="Times New Roman" w:hAnsi="Times New Roman" w:cs="Times New Roman"/>
          <w:sz w:val="24"/>
          <w:szCs w:val="24"/>
        </w:rPr>
        <w:t xml:space="preserve"> Nermin</w:t>
      </w:r>
      <w:r w:rsidR="00AB5C17" w:rsidRPr="00AB5C17">
        <w:rPr>
          <w:rFonts w:ascii="Times New Roman" w:hAnsi="Times New Roman" w:cs="Times New Roman"/>
          <w:sz w:val="24"/>
          <w:szCs w:val="24"/>
        </w:rPr>
        <w:t xml:space="preserve"> Vila, advokat iz Sarajeva, </w:t>
      </w:r>
      <w:r w:rsidR="003B5F4E" w:rsidRPr="00AB5C17">
        <w:rPr>
          <w:rFonts w:ascii="Times New Roman" w:hAnsi="Times New Roman" w:cs="Times New Roman"/>
          <w:sz w:val="24"/>
          <w:szCs w:val="24"/>
        </w:rPr>
        <w:t xml:space="preserve">radi utvrđivanja, zaštite i otklanjanja diskriminacije i naknade štete, </w:t>
      </w:r>
      <w:r w:rsidRPr="00AB5C17">
        <w:rPr>
          <w:rFonts w:ascii="Times New Roman" w:hAnsi="Times New Roman" w:cs="Times New Roman"/>
          <w:color w:val="000000"/>
          <w:sz w:val="24"/>
          <w:szCs w:val="24"/>
        </w:rPr>
        <w:t xml:space="preserve">vrijednost spora </w:t>
      </w:r>
      <w:r w:rsidR="00AB5C17" w:rsidRPr="00AB5C17">
        <w:rPr>
          <w:rFonts w:ascii="Times New Roman" w:hAnsi="Times New Roman" w:cs="Times New Roman"/>
          <w:sz w:val="24"/>
          <w:szCs w:val="24"/>
        </w:rPr>
        <w:t xml:space="preserve">14.477,76 KM </w:t>
      </w:r>
      <w:r w:rsidR="008C7EC9" w:rsidRPr="00AB5C17">
        <w:rPr>
          <w:rFonts w:ascii="Times New Roman" w:hAnsi="Times New Roman" w:cs="Times New Roman"/>
          <w:sz w:val="24"/>
          <w:szCs w:val="24"/>
        </w:rPr>
        <w:t xml:space="preserve">odlučujući o reviziji </w:t>
      </w:r>
      <w:r w:rsidR="00B97C84" w:rsidRPr="00AB5C17">
        <w:rPr>
          <w:rFonts w:ascii="Times New Roman" w:hAnsi="Times New Roman" w:cs="Times New Roman"/>
          <w:sz w:val="24"/>
          <w:szCs w:val="24"/>
        </w:rPr>
        <w:t>tuž</w:t>
      </w:r>
      <w:r w:rsidR="00AB5C17">
        <w:rPr>
          <w:rFonts w:ascii="Times New Roman" w:hAnsi="Times New Roman" w:cs="Times New Roman"/>
          <w:sz w:val="24"/>
          <w:szCs w:val="24"/>
        </w:rPr>
        <w:t>itelja</w:t>
      </w:r>
      <w:r w:rsidR="008C7EC9" w:rsidRPr="00AB5C17">
        <w:rPr>
          <w:rFonts w:ascii="Times New Roman" w:hAnsi="Times New Roman" w:cs="Times New Roman"/>
          <w:sz w:val="24"/>
          <w:szCs w:val="24"/>
        </w:rPr>
        <w:t xml:space="preserve"> protiv presude Kantonalnog suda u</w:t>
      </w:r>
      <w:r w:rsidR="00281ED3" w:rsidRPr="00AB5C17">
        <w:rPr>
          <w:rFonts w:ascii="Times New Roman" w:hAnsi="Times New Roman" w:cs="Times New Roman"/>
          <w:sz w:val="24"/>
          <w:szCs w:val="24"/>
        </w:rPr>
        <w:t xml:space="preserve"> </w:t>
      </w:r>
      <w:bookmarkStart w:id="0" w:name="_Hlk170715388"/>
      <w:r w:rsidR="00AB5C17">
        <w:rPr>
          <w:rFonts w:ascii="Times New Roman" w:hAnsi="Times New Roman" w:cs="Times New Roman"/>
          <w:sz w:val="24"/>
          <w:szCs w:val="24"/>
        </w:rPr>
        <w:t>Sarajevu</w:t>
      </w:r>
      <w:r w:rsidR="003B5F4E" w:rsidRPr="00AB5C17">
        <w:rPr>
          <w:rFonts w:ascii="Times New Roman" w:hAnsi="Times New Roman" w:cs="Times New Roman"/>
          <w:sz w:val="24"/>
          <w:szCs w:val="24"/>
        </w:rPr>
        <w:t xml:space="preserve"> </w:t>
      </w:r>
      <w:r w:rsidR="008C7EC9" w:rsidRPr="00AB5C17">
        <w:rPr>
          <w:rFonts w:ascii="Times New Roman" w:hAnsi="Times New Roman" w:cs="Times New Roman"/>
          <w:sz w:val="24"/>
          <w:szCs w:val="24"/>
        </w:rPr>
        <w:t xml:space="preserve">broj: </w:t>
      </w:r>
      <w:r w:rsidR="00AB5C17">
        <w:rPr>
          <w:rFonts w:ascii="Times New Roman" w:hAnsi="Times New Roman" w:cs="Times New Roman"/>
          <w:sz w:val="24"/>
          <w:szCs w:val="24"/>
        </w:rPr>
        <w:t>65</w:t>
      </w:r>
      <w:r w:rsidR="003B5F4E" w:rsidRPr="00AB5C17">
        <w:rPr>
          <w:rFonts w:ascii="Times New Roman" w:hAnsi="Times New Roman" w:cs="Times New Roman"/>
          <w:sz w:val="24"/>
          <w:szCs w:val="24"/>
        </w:rPr>
        <w:t xml:space="preserve"> 0 </w:t>
      </w:r>
      <w:r w:rsidR="00AB5C17">
        <w:rPr>
          <w:rFonts w:ascii="Times New Roman" w:hAnsi="Times New Roman" w:cs="Times New Roman"/>
          <w:sz w:val="24"/>
          <w:szCs w:val="24"/>
        </w:rPr>
        <w:t>Rs</w:t>
      </w:r>
      <w:r w:rsidR="003B5F4E" w:rsidRPr="00AB5C17">
        <w:rPr>
          <w:rFonts w:ascii="Times New Roman" w:hAnsi="Times New Roman" w:cs="Times New Roman"/>
          <w:sz w:val="24"/>
          <w:szCs w:val="24"/>
        </w:rPr>
        <w:t xml:space="preserve"> </w:t>
      </w:r>
      <w:r w:rsidR="00AB5C17">
        <w:rPr>
          <w:rFonts w:ascii="Times New Roman" w:hAnsi="Times New Roman" w:cs="Times New Roman"/>
          <w:sz w:val="24"/>
          <w:szCs w:val="24"/>
        </w:rPr>
        <w:t>910717</w:t>
      </w:r>
      <w:r w:rsidR="003B5F4E" w:rsidRPr="00AB5C17">
        <w:rPr>
          <w:rFonts w:ascii="Times New Roman" w:hAnsi="Times New Roman" w:cs="Times New Roman"/>
          <w:sz w:val="24"/>
          <w:szCs w:val="24"/>
        </w:rPr>
        <w:t xml:space="preserve"> 2</w:t>
      </w:r>
      <w:r w:rsidR="00AB5C17">
        <w:rPr>
          <w:rFonts w:ascii="Times New Roman" w:hAnsi="Times New Roman" w:cs="Times New Roman"/>
          <w:sz w:val="24"/>
          <w:szCs w:val="24"/>
        </w:rPr>
        <w:t>3</w:t>
      </w:r>
      <w:r w:rsidR="003B5F4E" w:rsidRPr="00AB5C17">
        <w:rPr>
          <w:rFonts w:ascii="Times New Roman" w:hAnsi="Times New Roman" w:cs="Times New Roman"/>
          <w:sz w:val="24"/>
          <w:szCs w:val="24"/>
        </w:rPr>
        <w:t xml:space="preserve"> </w:t>
      </w:r>
      <w:r w:rsidR="00AB5C17">
        <w:rPr>
          <w:rFonts w:ascii="Times New Roman" w:hAnsi="Times New Roman" w:cs="Times New Roman"/>
          <w:sz w:val="24"/>
          <w:szCs w:val="24"/>
        </w:rPr>
        <w:t>Rs</w:t>
      </w:r>
      <w:r w:rsidR="003B5F4E" w:rsidRPr="00AB5C17">
        <w:rPr>
          <w:rFonts w:ascii="Times New Roman" w:hAnsi="Times New Roman" w:cs="Times New Roman"/>
          <w:sz w:val="24"/>
          <w:szCs w:val="24"/>
        </w:rPr>
        <w:t xml:space="preserve">ž </w:t>
      </w:r>
      <w:r w:rsidR="00867424" w:rsidRPr="00AB5C17">
        <w:rPr>
          <w:rFonts w:ascii="Times New Roman" w:hAnsi="Times New Roman" w:cs="Times New Roman"/>
          <w:sz w:val="24"/>
          <w:szCs w:val="24"/>
        </w:rPr>
        <w:t>o</w:t>
      </w:r>
      <w:r w:rsidR="00033912" w:rsidRPr="00AB5C17">
        <w:rPr>
          <w:rFonts w:ascii="Times New Roman" w:hAnsi="Times New Roman" w:cs="Times New Roman"/>
          <w:sz w:val="24"/>
          <w:szCs w:val="24"/>
        </w:rPr>
        <w:t xml:space="preserve">d </w:t>
      </w:r>
      <w:r w:rsidR="00AB5C17">
        <w:rPr>
          <w:rFonts w:ascii="Times New Roman" w:hAnsi="Times New Roman" w:cs="Times New Roman"/>
          <w:sz w:val="24"/>
          <w:szCs w:val="24"/>
        </w:rPr>
        <w:t>16</w:t>
      </w:r>
      <w:r w:rsidR="003B5F4E" w:rsidRPr="00AB5C17">
        <w:rPr>
          <w:rFonts w:ascii="Times New Roman" w:hAnsi="Times New Roman" w:cs="Times New Roman"/>
          <w:sz w:val="24"/>
          <w:szCs w:val="24"/>
        </w:rPr>
        <w:t>.</w:t>
      </w:r>
      <w:r w:rsidR="00AB5C17">
        <w:rPr>
          <w:rFonts w:ascii="Times New Roman" w:hAnsi="Times New Roman" w:cs="Times New Roman"/>
          <w:sz w:val="24"/>
          <w:szCs w:val="24"/>
        </w:rPr>
        <w:t>12</w:t>
      </w:r>
      <w:r w:rsidR="00EA05E3" w:rsidRPr="00AB5C17">
        <w:rPr>
          <w:rFonts w:ascii="Times New Roman" w:hAnsi="Times New Roman" w:cs="Times New Roman"/>
          <w:sz w:val="24"/>
          <w:szCs w:val="24"/>
        </w:rPr>
        <w:t>.2025</w:t>
      </w:r>
      <w:r w:rsidR="00033912" w:rsidRPr="00AB5C17">
        <w:rPr>
          <w:rFonts w:ascii="Times New Roman" w:hAnsi="Times New Roman" w:cs="Times New Roman"/>
          <w:sz w:val="24"/>
          <w:szCs w:val="24"/>
        </w:rPr>
        <w:t xml:space="preserve">. </w:t>
      </w:r>
      <w:r w:rsidR="008C7EC9" w:rsidRPr="00AB5C17">
        <w:rPr>
          <w:rFonts w:ascii="Times New Roman" w:hAnsi="Times New Roman" w:cs="Times New Roman"/>
          <w:sz w:val="24"/>
          <w:szCs w:val="24"/>
        </w:rPr>
        <w:t>godine</w:t>
      </w:r>
      <w:bookmarkEnd w:id="0"/>
      <w:r w:rsidR="008C7EC9" w:rsidRPr="00AB5C17">
        <w:rPr>
          <w:rFonts w:ascii="Times New Roman" w:hAnsi="Times New Roman" w:cs="Times New Roman"/>
          <w:sz w:val="24"/>
          <w:szCs w:val="24"/>
        </w:rPr>
        <w:t xml:space="preserve">, </w:t>
      </w:r>
      <w:r w:rsidR="00E72B06" w:rsidRPr="00AB5C17">
        <w:rPr>
          <w:rFonts w:ascii="Times New Roman" w:hAnsi="Times New Roman" w:cs="Times New Roman"/>
          <w:sz w:val="24"/>
          <w:szCs w:val="24"/>
        </w:rPr>
        <w:t>u sjednici vijeća održanoj dana</w:t>
      </w:r>
      <w:r w:rsidR="00606223" w:rsidRPr="00AB5C17">
        <w:rPr>
          <w:rFonts w:ascii="Times New Roman" w:hAnsi="Times New Roman" w:cs="Times New Roman"/>
          <w:sz w:val="24"/>
          <w:szCs w:val="24"/>
        </w:rPr>
        <w:t xml:space="preserve"> </w:t>
      </w:r>
      <w:r w:rsidRPr="00AB5C17">
        <w:rPr>
          <w:rFonts w:ascii="Times New Roman" w:hAnsi="Times New Roman" w:cs="Times New Roman"/>
          <w:sz w:val="24"/>
          <w:szCs w:val="24"/>
        </w:rPr>
        <w:t>1</w:t>
      </w:r>
      <w:r w:rsidR="00AB5C17">
        <w:rPr>
          <w:rFonts w:ascii="Times New Roman" w:hAnsi="Times New Roman" w:cs="Times New Roman"/>
          <w:sz w:val="24"/>
          <w:szCs w:val="24"/>
        </w:rPr>
        <w:t>9</w:t>
      </w:r>
      <w:r w:rsidR="009E00DC" w:rsidRPr="00AB5C17">
        <w:rPr>
          <w:rFonts w:ascii="Times New Roman" w:hAnsi="Times New Roman" w:cs="Times New Roman"/>
          <w:sz w:val="24"/>
          <w:szCs w:val="24"/>
        </w:rPr>
        <w:t>.</w:t>
      </w:r>
      <w:r w:rsidRPr="00AB5C17">
        <w:rPr>
          <w:rFonts w:ascii="Times New Roman" w:hAnsi="Times New Roman" w:cs="Times New Roman"/>
          <w:sz w:val="24"/>
          <w:szCs w:val="24"/>
        </w:rPr>
        <w:t>0</w:t>
      </w:r>
      <w:r w:rsidR="00AB5C17">
        <w:rPr>
          <w:rFonts w:ascii="Times New Roman" w:hAnsi="Times New Roman" w:cs="Times New Roman"/>
          <w:sz w:val="24"/>
          <w:szCs w:val="24"/>
        </w:rPr>
        <w:t>5</w:t>
      </w:r>
      <w:r w:rsidR="009E00DC" w:rsidRPr="00AB5C17">
        <w:rPr>
          <w:rFonts w:ascii="Times New Roman" w:hAnsi="Times New Roman" w:cs="Times New Roman"/>
          <w:sz w:val="24"/>
          <w:szCs w:val="24"/>
        </w:rPr>
        <w:t>.202</w:t>
      </w:r>
      <w:r w:rsidRPr="00AB5C17">
        <w:rPr>
          <w:rFonts w:ascii="Times New Roman" w:hAnsi="Times New Roman" w:cs="Times New Roman"/>
          <w:sz w:val="24"/>
          <w:szCs w:val="24"/>
        </w:rPr>
        <w:t>6</w:t>
      </w:r>
      <w:r w:rsidR="009E00DC" w:rsidRPr="00AB5C17">
        <w:rPr>
          <w:rFonts w:ascii="Times New Roman" w:hAnsi="Times New Roman" w:cs="Times New Roman"/>
          <w:sz w:val="24"/>
          <w:szCs w:val="24"/>
        </w:rPr>
        <w:t>.</w:t>
      </w:r>
      <w:r w:rsidR="00E72B06" w:rsidRPr="00AB5C17">
        <w:rPr>
          <w:rFonts w:ascii="Times New Roman" w:hAnsi="Times New Roman" w:cs="Times New Roman"/>
          <w:sz w:val="24"/>
          <w:szCs w:val="24"/>
        </w:rPr>
        <w:t xml:space="preserve"> godine donio je</w:t>
      </w:r>
      <w:r w:rsidR="00131EFC" w:rsidRPr="00AB5C17">
        <w:rPr>
          <w:rFonts w:ascii="Times New Roman" w:hAnsi="Times New Roman" w:cs="Times New Roman"/>
          <w:sz w:val="24"/>
          <w:szCs w:val="24"/>
        </w:rPr>
        <w:t xml:space="preserve"> sljedeću</w:t>
      </w:r>
      <w:r w:rsidR="00E72B06" w:rsidRPr="00AB5C17">
        <w:rPr>
          <w:rFonts w:ascii="Times New Roman" w:hAnsi="Times New Roman" w:cs="Times New Roman"/>
          <w:sz w:val="24"/>
          <w:szCs w:val="24"/>
        </w:rPr>
        <w:t xml:space="preserve">: </w:t>
      </w:r>
    </w:p>
    <w:p w14:paraId="73050DCC" w14:textId="1D404ED4" w:rsidR="003B6A57" w:rsidRPr="006B4C94" w:rsidRDefault="00385074" w:rsidP="00D64E36">
      <w:pPr>
        <w:spacing w:after="0" w:line="240" w:lineRule="auto"/>
        <w:jc w:val="both"/>
        <w:rPr>
          <w:rFonts w:ascii="Times New Roman" w:hAnsi="Times New Roman" w:cs="Times New Roman"/>
          <w:sz w:val="24"/>
          <w:szCs w:val="24"/>
        </w:rPr>
      </w:pPr>
      <w:r w:rsidRPr="006B4C94">
        <w:rPr>
          <w:rFonts w:ascii="Times New Roman" w:hAnsi="Times New Roman" w:cs="Times New Roman"/>
          <w:sz w:val="24"/>
          <w:szCs w:val="24"/>
        </w:rPr>
        <w:t xml:space="preserve"> </w:t>
      </w:r>
    </w:p>
    <w:p w14:paraId="650E2AA6" w14:textId="47E72188" w:rsidR="00833889" w:rsidRPr="006B4C94" w:rsidRDefault="00833889" w:rsidP="00D64E36">
      <w:pPr>
        <w:spacing w:after="0" w:line="240" w:lineRule="auto"/>
        <w:jc w:val="center"/>
        <w:rPr>
          <w:rFonts w:ascii="Times New Roman" w:hAnsi="Times New Roman" w:cs="Times New Roman"/>
          <w:sz w:val="24"/>
          <w:szCs w:val="24"/>
        </w:rPr>
      </w:pPr>
      <w:r w:rsidRPr="006B4C94">
        <w:rPr>
          <w:rFonts w:ascii="Times New Roman" w:hAnsi="Times New Roman" w:cs="Times New Roman"/>
          <w:sz w:val="24"/>
          <w:szCs w:val="24"/>
        </w:rPr>
        <w:t>P R E S U D U</w:t>
      </w:r>
    </w:p>
    <w:p w14:paraId="6B871099" w14:textId="77777777" w:rsidR="00833889" w:rsidRPr="006B4C94" w:rsidRDefault="00833889" w:rsidP="00D64E36">
      <w:pPr>
        <w:spacing w:after="0" w:line="240" w:lineRule="auto"/>
        <w:jc w:val="center"/>
        <w:rPr>
          <w:rFonts w:ascii="Times New Roman" w:hAnsi="Times New Roman" w:cs="Times New Roman"/>
          <w:sz w:val="24"/>
          <w:szCs w:val="24"/>
        </w:rPr>
      </w:pPr>
    </w:p>
    <w:p w14:paraId="3794A5CF" w14:textId="45350B66" w:rsidR="00833889" w:rsidRDefault="00AB5C17" w:rsidP="00AB5C1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 xml:space="preserve">                                                 </w:t>
      </w:r>
      <w:r w:rsidR="00833889" w:rsidRPr="006B4C94">
        <w:rPr>
          <w:rFonts w:ascii="Times New Roman" w:hAnsi="Times New Roman" w:cs="Times New Roman"/>
          <w:sz w:val="24"/>
          <w:szCs w:val="24"/>
        </w:rPr>
        <w:t xml:space="preserve">Revizija </w:t>
      </w:r>
      <w:r>
        <w:rPr>
          <w:rFonts w:ascii="Times New Roman" w:hAnsi="Times New Roman" w:cs="Times New Roman"/>
          <w:sz w:val="24"/>
          <w:szCs w:val="24"/>
        </w:rPr>
        <w:t>se</w:t>
      </w:r>
      <w:r w:rsidR="00833889" w:rsidRPr="006B4C94">
        <w:rPr>
          <w:rFonts w:ascii="Times New Roman" w:hAnsi="Times New Roman" w:cs="Times New Roman"/>
          <w:sz w:val="24"/>
          <w:szCs w:val="24"/>
        </w:rPr>
        <w:t xml:space="preserve"> odbija</w:t>
      </w:r>
      <w:r>
        <w:rPr>
          <w:rFonts w:ascii="Times New Roman" w:hAnsi="Times New Roman" w:cs="Times New Roman"/>
          <w:sz w:val="24"/>
          <w:szCs w:val="24"/>
        </w:rPr>
        <w:t>.</w:t>
      </w:r>
    </w:p>
    <w:p w14:paraId="4C369810" w14:textId="77777777" w:rsidR="00F475AD" w:rsidRDefault="00F475AD" w:rsidP="00AB5C17">
      <w:pPr>
        <w:spacing w:after="0" w:line="240" w:lineRule="auto"/>
        <w:ind w:firstLine="720"/>
        <w:rPr>
          <w:rFonts w:ascii="Times New Roman" w:hAnsi="Times New Roman" w:cs="Times New Roman"/>
          <w:sz w:val="24"/>
          <w:szCs w:val="24"/>
        </w:rPr>
      </w:pPr>
    </w:p>
    <w:p w14:paraId="5912EF7F" w14:textId="3A3AA466" w:rsidR="00F475AD" w:rsidRPr="006B4C94" w:rsidRDefault="00F475AD" w:rsidP="00AB5C17">
      <w:pPr>
        <w:spacing w:after="0" w:line="240" w:lineRule="auto"/>
        <w:ind w:firstLine="720"/>
        <w:rPr>
          <w:rFonts w:ascii="Times New Roman" w:hAnsi="Times New Roman" w:cs="Times New Roman"/>
          <w:sz w:val="24"/>
          <w:szCs w:val="24"/>
        </w:rPr>
      </w:pPr>
      <w:r>
        <w:rPr>
          <w:rFonts w:ascii="Times New Roman" w:hAnsi="Times New Roman" w:cs="Times New Roman"/>
          <w:sz w:val="24"/>
          <w:szCs w:val="24"/>
        </w:rPr>
        <w:t>Odbija se zahtjev tužitelja za naknadu troškova revizijskog postupka.</w:t>
      </w:r>
    </w:p>
    <w:p w14:paraId="5726CBB4" w14:textId="77777777" w:rsidR="00F20FD4" w:rsidRPr="006B4C94" w:rsidRDefault="00F20FD4" w:rsidP="00D64E36">
      <w:pPr>
        <w:spacing w:after="0" w:line="240" w:lineRule="auto"/>
        <w:jc w:val="both"/>
        <w:rPr>
          <w:rFonts w:ascii="Times New Roman" w:hAnsi="Times New Roman" w:cs="Times New Roman"/>
          <w:sz w:val="24"/>
          <w:szCs w:val="24"/>
        </w:rPr>
      </w:pPr>
    </w:p>
    <w:p w14:paraId="06619F59" w14:textId="77777777" w:rsidR="00E72B06" w:rsidRPr="006B4C94" w:rsidRDefault="00E72B06" w:rsidP="00D64E36">
      <w:pPr>
        <w:spacing w:after="0" w:line="240" w:lineRule="auto"/>
        <w:jc w:val="center"/>
        <w:rPr>
          <w:rFonts w:ascii="Times New Roman" w:hAnsi="Times New Roman" w:cs="Times New Roman"/>
          <w:sz w:val="24"/>
          <w:szCs w:val="24"/>
        </w:rPr>
      </w:pPr>
      <w:r w:rsidRPr="006B4C94">
        <w:rPr>
          <w:rFonts w:ascii="Times New Roman" w:hAnsi="Times New Roman" w:cs="Times New Roman"/>
          <w:sz w:val="24"/>
          <w:szCs w:val="24"/>
        </w:rPr>
        <w:t>O b r a z l o ž e nj e</w:t>
      </w:r>
    </w:p>
    <w:p w14:paraId="6A2ABC79" w14:textId="77777777" w:rsidR="00F20FD4" w:rsidRPr="006B4C94" w:rsidRDefault="00F20FD4" w:rsidP="00D64E36">
      <w:pPr>
        <w:spacing w:after="0" w:line="240" w:lineRule="auto"/>
        <w:jc w:val="both"/>
        <w:rPr>
          <w:rFonts w:ascii="Times New Roman" w:hAnsi="Times New Roman" w:cs="Times New Roman"/>
          <w:sz w:val="24"/>
          <w:szCs w:val="24"/>
        </w:rPr>
      </w:pPr>
    </w:p>
    <w:p w14:paraId="65628CB2" w14:textId="21F2E367" w:rsidR="00AB5C17" w:rsidRPr="00F475AD" w:rsidRDefault="00E72B06" w:rsidP="00F475AD">
      <w:pPr>
        <w:pStyle w:val="BodyText"/>
        <w:ind w:firstLine="720"/>
        <w:rPr>
          <w:iCs/>
        </w:rPr>
      </w:pPr>
      <w:r w:rsidRPr="00F475AD">
        <w:rPr>
          <w:lang w:val="bs-Latn-BA"/>
        </w:rPr>
        <w:t>Prvostepenom presudom</w:t>
      </w:r>
      <w:r w:rsidR="00AD514F" w:rsidRPr="00F475AD">
        <w:rPr>
          <w:lang w:val="bs-Latn-BA"/>
        </w:rPr>
        <w:t xml:space="preserve"> </w:t>
      </w:r>
      <w:r w:rsidRPr="00F475AD">
        <w:rPr>
          <w:lang w:val="bs-Latn-BA"/>
        </w:rPr>
        <w:t>Općinskog suda u</w:t>
      </w:r>
      <w:r w:rsidR="00EA05E3" w:rsidRPr="00F475AD">
        <w:rPr>
          <w:lang w:val="bs-Latn-BA"/>
        </w:rPr>
        <w:t xml:space="preserve"> </w:t>
      </w:r>
      <w:r w:rsidR="00AB5C17" w:rsidRPr="00F475AD">
        <w:rPr>
          <w:lang w:val="bs-Latn-BA"/>
        </w:rPr>
        <w:t>Sarajevu</w:t>
      </w:r>
      <w:r w:rsidR="00507F98" w:rsidRPr="00F475AD">
        <w:rPr>
          <w:lang w:val="bs-Latn-BA"/>
        </w:rPr>
        <w:t xml:space="preserve"> broj</w:t>
      </w:r>
      <w:r w:rsidR="001F211D" w:rsidRPr="00F475AD">
        <w:rPr>
          <w:lang w:val="bs-Latn-BA"/>
        </w:rPr>
        <w:t>:</w:t>
      </w:r>
      <w:r w:rsidR="00507F98" w:rsidRPr="00F475AD">
        <w:rPr>
          <w:lang w:val="bs-Latn-BA"/>
        </w:rPr>
        <w:t xml:space="preserve"> </w:t>
      </w:r>
      <w:r w:rsidR="00AB5C17" w:rsidRPr="00F475AD">
        <w:rPr>
          <w:lang w:val="bs-Latn-BA"/>
        </w:rPr>
        <w:t>65</w:t>
      </w:r>
      <w:r w:rsidR="003B5F4E" w:rsidRPr="00F475AD">
        <w:rPr>
          <w:lang w:val="bs-Latn-BA" w:eastAsia="hr-HR"/>
        </w:rPr>
        <w:t xml:space="preserve"> 0 </w:t>
      </w:r>
      <w:r w:rsidR="00AB5C17" w:rsidRPr="00F475AD">
        <w:rPr>
          <w:lang w:val="bs-Latn-BA" w:eastAsia="hr-HR"/>
        </w:rPr>
        <w:t>Rs</w:t>
      </w:r>
      <w:r w:rsidR="003B5F4E" w:rsidRPr="00F475AD">
        <w:rPr>
          <w:lang w:val="bs-Latn-BA" w:eastAsia="hr-HR"/>
        </w:rPr>
        <w:t xml:space="preserve"> </w:t>
      </w:r>
      <w:r w:rsidR="00AB5C17" w:rsidRPr="00F475AD">
        <w:rPr>
          <w:lang w:val="bs-Latn-BA" w:eastAsia="hr-HR"/>
        </w:rPr>
        <w:t>910717</w:t>
      </w:r>
      <w:r w:rsidR="003B5F4E" w:rsidRPr="00F475AD">
        <w:rPr>
          <w:lang w:val="bs-Latn-BA" w:eastAsia="hr-HR"/>
        </w:rPr>
        <w:t xml:space="preserve"> 2</w:t>
      </w:r>
      <w:r w:rsidR="00AB5C17" w:rsidRPr="00F475AD">
        <w:rPr>
          <w:lang w:val="bs-Latn-BA" w:eastAsia="hr-HR"/>
        </w:rPr>
        <w:t>2</w:t>
      </w:r>
      <w:r w:rsidR="003B5F4E" w:rsidRPr="00F475AD">
        <w:rPr>
          <w:lang w:val="bs-Latn-BA" w:eastAsia="hr-HR"/>
        </w:rPr>
        <w:t xml:space="preserve"> </w:t>
      </w:r>
      <w:r w:rsidR="00AB5C17" w:rsidRPr="00F475AD">
        <w:rPr>
          <w:lang w:val="bs-Latn-BA" w:eastAsia="hr-HR"/>
        </w:rPr>
        <w:t>Rs 2</w:t>
      </w:r>
      <w:r w:rsidR="003B5F4E" w:rsidRPr="00F475AD">
        <w:rPr>
          <w:lang w:val="bs-Latn-BA" w:eastAsia="hr-HR"/>
        </w:rPr>
        <w:t xml:space="preserve"> </w:t>
      </w:r>
      <w:r w:rsidR="008B4B38" w:rsidRPr="00F475AD">
        <w:rPr>
          <w:lang w:val="bs-Latn-BA"/>
        </w:rPr>
        <w:t xml:space="preserve">od </w:t>
      </w:r>
      <w:r w:rsidR="00AB5C17" w:rsidRPr="00F475AD">
        <w:rPr>
          <w:lang w:val="bs-Latn-BA"/>
        </w:rPr>
        <w:t>18</w:t>
      </w:r>
      <w:r w:rsidR="00973564" w:rsidRPr="00F475AD">
        <w:rPr>
          <w:lang w:val="bs-Latn-BA"/>
        </w:rPr>
        <w:t>.0</w:t>
      </w:r>
      <w:r w:rsidR="00AB5C17" w:rsidRPr="00F475AD">
        <w:rPr>
          <w:lang w:val="bs-Latn-BA"/>
        </w:rPr>
        <w:t>5</w:t>
      </w:r>
      <w:r w:rsidR="00973564" w:rsidRPr="00F475AD">
        <w:rPr>
          <w:lang w:val="bs-Latn-BA"/>
        </w:rPr>
        <w:t>.2025</w:t>
      </w:r>
      <w:r w:rsidR="008B4B38" w:rsidRPr="00F475AD">
        <w:rPr>
          <w:lang w:val="bs-Latn-BA"/>
        </w:rPr>
        <w:t xml:space="preserve">. godine </w:t>
      </w:r>
      <w:r w:rsidR="00AB5C17" w:rsidRPr="00F475AD">
        <w:rPr>
          <w:lang w:val="bs-Latn-BA"/>
        </w:rPr>
        <w:t>stavom jedan odbijen je tužbeni zahtjev da se utvrdi</w:t>
      </w:r>
      <w:r w:rsidR="00AB5C17" w:rsidRPr="00F475AD">
        <w:rPr>
          <w:iCs/>
        </w:rPr>
        <w:t xml:space="preserve"> da je tuženi povrijedio pravo tužitelja na jednako postupanje u odnosu na druge radnike koji obavljaju istu vrstu, obim posla, kao i pod istim uslovima kao i </w:t>
      </w:r>
      <w:r w:rsidR="00246D55">
        <w:rPr>
          <w:iCs/>
        </w:rPr>
        <w:t>t</w:t>
      </w:r>
      <w:r w:rsidR="00AB5C17" w:rsidRPr="00F475AD">
        <w:rPr>
          <w:iCs/>
        </w:rPr>
        <w:t xml:space="preserve">užitelji. </w:t>
      </w:r>
    </w:p>
    <w:p w14:paraId="41503359" w14:textId="3A68A354" w:rsidR="00AB5C17" w:rsidRPr="00F475AD" w:rsidRDefault="00AB5C17" w:rsidP="00F475AD">
      <w:pPr>
        <w:pStyle w:val="BodyText"/>
        <w:rPr>
          <w:iCs/>
        </w:rPr>
      </w:pPr>
      <w:r w:rsidRPr="00F475AD">
        <w:rPr>
          <w:iCs/>
        </w:rPr>
        <w:t>Stavom dva odbijen je tužbeni zahtjev da se</w:t>
      </w:r>
      <w:r w:rsidR="00036219">
        <w:rPr>
          <w:iCs/>
        </w:rPr>
        <w:t xml:space="preserve"> </w:t>
      </w:r>
      <w:r w:rsidRPr="00F475AD">
        <w:rPr>
          <w:iCs/>
        </w:rPr>
        <w:t>obaveže tuženi da u cilju otklanjanja diskriminacije, zaključi nove ugovore o radu sa svim tužiteljima pod istom uslovima kao i sa drugim radnicima koji obavljaju istu vrstu posla, isti obim posla i pod istim uslovima.</w:t>
      </w:r>
    </w:p>
    <w:p w14:paraId="0B7055EF" w14:textId="320BE774" w:rsidR="00F475AD" w:rsidRPr="00F475AD" w:rsidRDefault="00F475AD" w:rsidP="00F475AD">
      <w:pPr>
        <w:pStyle w:val="BodyText"/>
        <w:rPr>
          <w:iCs/>
        </w:rPr>
      </w:pPr>
      <w:r w:rsidRPr="00F475AD">
        <w:rPr>
          <w:iCs/>
        </w:rPr>
        <w:t xml:space="preserve">Stavom tri odbijen je tužbeni zahtjev da se naloži tuženom da prvotužitelju </w:t>
      </w:r>
      <w:r w:rsidR="00C13E40">
        <w:rPr>
          <w:iCs/>
        </w:rPr>
        <w:t>Š.A.</w:t>
      </w:r>
      <w:r w:rsidRPr="00F475AD">
        <w:rPr>
          <w:iCs/>
        </w:rPr>
        <w:t xml:space="preserve"> isplati za period od 06.04.2017.godine do 31.08.2022.godine ukupan iznos od 8.802,15 KM sa zakonskim zateznim kamatama na pojedinačne iznose navedene u izreci presude.</w:t>
      </w:r>
    </w:p>
    <w:p w14:paraId="0DDF42F9" w14:textId="65F52959" w:rsidR="00F475AD" w:rsidRPr="00F475AD" w:rsidRDefault="00F475AD" w:rsidP="00F475AD">
      <w:pPr>
        <w:pStyle w:val="BodyText"/>
        <w:rPr>
          <w:iCs/>
        </w:rPr>
      </w:pPr>
      <w:r w:rsidRPr="00F475AD">
        <w:rPr>
          <w:iCs/>
        </w:rPr>
        <w:t xml:space="preserve">Stavom četiri odbijen je tužbeni zahtjev da se naloži tuženom da drugotužitelju </w:t>
      </w:r>
      <w:r w:rsidR="00C13E40">
        <w:rPr>
          <w:iCs/>
        </w:rPr>
        <w:t>B.R.</w:t>
      </w:r>
      <w:r w:rsidRPr="00F475AD">
        <w:rPr>
          <w:iCs/>
        </w:rPr>
        <w:t xml:space="preserve"> isplati za period od 06.04.2017.godine do 31.08.2022.godine ukupan iznos od 9.360,90 KM sa zakonskim zateznim kamatama na pojedinačne iznose navedene u izreci presude.</w:t>
      </w:r>
    </w:p>
    <w:p w14:paraId="7DA26D7B" w14:textId="38ECFB9F" w:rsidR="00F475AD" w:rsidRPr="00F475AD" w:rsidRDefault="00F475AD" w:rsidP="00F475AD">
      <w:pPr>
        <w:pStyle w:val="BodyText"/>
        <w:rPr>
          <w:iCs/>
        </w:rPr>
      </w:pPr>
      <w:r w:rsidRPr="00F475AD">
        <w:rPr>
          <w:iCs/>
        </w:rPr>
        <w:t xml:space="preserve">Stavom pet odbijen je tužbeni zahtjev da se naloži tuženom da trećetužitelju </w:t>
      </w:r>
      <w:r w:rsidR="00C13E40">
        <w:rPr>
          <w:iCs/>
        </w:rPr>
        <w:t>D.I.</w:t>
      </w:r>
      <w:r w:rsidRPr="00F475AD">
        <w:rPr>
          <w:iCs/>
        </w:rPr>
        <w:t xml:space="preserve"> isplati za period od 06.04.2017.</w:t>
      </w:r>
      <w:r w:rsidR="00524555">
        <w:rPr>
          <w:iCs/>
        </w:rPr>
        <w:t xml:space="preserve"> </w:t>
      </w:r>
      <w:r w:rsidRPr="00F475AD">
        <w:rPr>
          <w:iCs/>
        </w:rPr>
        <w:t>godine do 31.08.2022.</w:t>
      </w:r>
      <w:r w:rsidR="00524555">
        <w:rPr>
          <w:iCs/>
        </w:rPr>
        <w:t xml:space="preserve"> </w:t>
      </w:r>
      <w:r w:rsidRPr="00F475AD">
        <w:rPr>
          <w:iCs/>
        </w:rPr>
        <w:t>godine ukupan iznos od 8.854,56 KM sa zakonskim zateznim kamatama na pojedinačne iznose navedene u izreci presude.</w:t>
      </w:r>
    </w:p>
    <w:p w14:paraId="7B3DAB65" w14:textId="409E21AE" w:rsidR="00AB5C17" w:rsidRPr="00F475AD" w:rsidRDefault="00F475AD" w:rsidP="00AB5C17">
      <w:pPr>
        <w:pStyle w:val="BodyText"/>
        <w:rPr>
          <w:iCs/>
        </w:rPr>
      </w:pPr>
      <w:r w:rsidRPr="00F475AD">
        <w:rPr>
          <w:iCs/>
        </w:rPr>
        <w:t>Stavom šest tužitelji su obavezani tuženom naknaditi troškove parničnog postupka u iznosu od 6.037,20 KM.</w:t>
      </w:r>
    </w:p>
    <w:p w14:paraId="2FE79DFC" w14:textId="10BC6F65" w:rsidR="00773DF8" w:rsidRPr="00AB5C17" w:rsidRDefault="00773DF8" w:rsidP="00D64E36">
      <w:pPr>
        <w:pStyle w:val="BodyText"/>
        <w:ind w:firstLine="720"/>
      </w:pPr>
    </w:p>
    <w:p w14:paraId="150BBEAC" w14:textId="5A8FDBEE" w:rsidR="00C34253" w:rsidRDefault="00E72B06" w:rsidP="00F475AD">
      <w:pPr>
        <w:pStyle w:val="BodyText"/>
        <w:ind w:firstLine="720"/>
      </w:pPr>
      <w:r w:rsidRPr="006B4C94">
        <w:rPr>
          <w:lang w:val="bs-Latn-BA"/>
        </w:rPr>
        <w:t xml:space="preserve">Drugostepenom presudom </w:t>
      </w:r>
      <w:r w:rsidR="00F475AD" w:rsidRPr="00AB5C17">
        <w:t xml:space="preserve">Kantonalnog suda u </w:t>
      </w:r>
      <w:r w:rsidR="00F475AD">
        <w:t>Sarajevu</w:t>
      </w:r>
      <w:r w:rsidR="00F475AD" w:rsidRPr="00AB5C17">
        <w:t xml:space="preserve"> broj: </w:t>
      </w:r>
      <w:r w:rsidR="00F475AD">
        <w:t>65</w:t>
      </w:r>
      <w:r w:rsidR="00F475AD" w:rsidRPr="00AB5C17">
        <w:t xml:space="preserve"> 0 </w:t>
      </w:r>
      <w:r w:rsidR="00F475AD">
        <w:t>Rs</w:t>
      </w:r>
      <w:r w:rsidR="00F475AD" w:rsidRPr="00AB5C17">
        <w:t xml:space="preserve"> </w:t>
      </w:r>
      <w:r w:rsidR="00F475AD">
        <w:t>910717</w:t>
      </w:r>
      <w:r w:rsidR="00F475AD" w:rsidRPr="00AB5C17">
        <w:t xml:space="preserve"> 2</w:t>
      </w:r>
      <w:r w:rsidR="00F475AD">
        <w:t>3</w:t>
      </w:r>
      <w:r w:rsidR="00F475AD" w:rsidRPr="00AB5C17">
        <w:t xml:space="preserve"> </w:t>
      </w:r>
      <w:r w:rsidR="00F475AD">
        <w:t>Rs</w:t>
      </w:r>
      <w:r w:rsidR="00F475AD" w:rsidRPr="00AB5C17">
        <w:t xml:space="preserve">ž od </w:t>
      </w:r>
      <w:r w:rsidR="00F475AD">
        <w:t>16</w:t>
      </w:r>
      <w:r w:rsidR="00F475AD" w:rsidRPr="00AB5C17">
        <w:t>.</w:t>
      </w:r>
      <w:r w:rsidR="00F475AD">
        <w:t>12</w:t>
      </w:r>
      <w:r w:rsidR="00F475AD" w:rsidRPr="00AB5C17">
        <w:t>.2025. godine</w:t>
      </w:r>
      <w:r w:rsidR="00F475AD">
        <w:t xml:space="preserve"> žalba tužitelja je odbijena i prvostepena presuda potvrdđena.</w:t>
      </w:r>
    </w:p>
    <w:p w14:paraId="663CA843" w14:textId="77777777" w:rsidR="00F475AD" w:rsidRPr="00F475AD" w:rsidRDefault="00F475AD" w:rsidP="00F475AD">
      <w:pPr>
        <w:pStyle w:val="BodyText"/>
        <w:ind w:firstLine="720"/>
      </w:pPr>
    </w:p>
    <w:p w14:paraId="6ED48823" w14:textId="049A7011" w:rsidR="00EC2F03" w:rsidRPr="006B4C94" w:rsidRDefault="00833889" w:rsidP="00D64E36">
      <w:pPr>
        <w:spacing w:after="0" w:line="240" w:lineRule="auto"/>
        <w:ind w:firstLine="720"/>
        <w:jc w:val="both"/>
        <w:rPr>
          <w:rFonts w:ascii="Times New Roman" w:hAnsi="Times New Roman" w:cs="Times New Roman"/>
          <w:sz w:val="24"/>
          <w:szCs w:val="24"/>
        </w:rPr>
      </w:pPr>
      <w:r w:rsidRPr="006B4C94">
        <w:rPr>
          <w:rFonts w:ascii="Times New Roman" w:hAnsi="Times New Roman" w:cs="Times New Roman"/>
          <w:sz w:val="24"/>
          <w:szCs w:val="24"/>
        </w:rPr>
        <w:t>Protiv drugostepene presude tuž</w:t>
      </w:r>
      <w:r w:rsidR="00F475AD">
        <w:rPr>
          <w:rFonts w:ascii="Times New Roman" w:hAnsi="Times New Roman" w:cs="Times New Roman"/>
          <w:sz w:val="24"/>
          <w:szCs w:val="24"/>
        </w:rPr>
        <w:t>itelji</w:t>
      </w:r>
      <w:r w:rsidRPr="006B4C94">
        <w:rPr>
          <w:rFonts w:ascii="Times New Roman" w:hAnsi="Times New Roman" w:cs="Times New Roman"/>
          <w:sz w:val="24"/>
          <w:szCs w:val="24"/>
        </w:rPr>
        <w:t xml:space="preserve"> </w:t>
      </w:r>
      <w:r w:rsidR="00F475AD">
        <w:rPr>
          <w:rFonts w:ascii="Times New Roman" w:hAnsi="Times New Roman" w:cs="Times New Roman"/>
          <w:sz w:val="24"/>
          <w:szCs w:val="24"/>
        </w:rPr>
        <w:t>su</w:t>
      </w:r>
      <w:r w:rsidR="00E546D0">
        <w:rPr>
          <w:rFonts w:ascii="Times New Roman" w:hAnsi="Times New Roman" w:cs="Times New Roman"/>
          <w:sz w:val="24"/>
          <w:szCs w:val="24"/>
        </w:rPr>
        <w:t xml:space="preserve"> </w:t>
      </w:r>
      <w:r w:rsidRPr="006B4C94">
        <w:rPr>
          <w:rFonts w:ascii="Times New Roman" w:hAnsi="Times New Roman" w:cs="Times New Roman"/>
          <w:sz w:val="24"/>
          <w:szCs w:val="24"/>
        </w:rPr>
        <w:t>izjavi</w:t>
      </w:r>
      <w:r w:rsidR="00315044" w:rsidRPr="006B4C94">
        <w:rPr>
          <w:rFonts w:ascii="Times New Roman" w:hAnsi="Times New Roman" w:cs="Times New Roman"/>
          <w:sz w:val="24"/>
          <w:szCs w:val="24"/>
        </w:rPr>
        <w:t>l</w:t>
      </w:r>
      <w:r w:rsidR="00F475AD">
        <w:rPr>
          <w:rFonts w:ascii="Times New Roman" w:hAnsi="Times New Roman" w:cs="Times New Roman"/>
          <w:sz w:val="24"/>
          <w:szCs w:val="24"/>
        </w:rPr>
        <w:t>i</w:t>
      </w:r>
      <w:r w:rsidRPr="006B4C94">
        <w:rPr>
          <w:rFonts w:ascii="Times New Roman" w:hAnsi="Times New Roman" w:cs="Times New Roman"/>
          <w:sz w:val="24"/>
          <w:szCs w:val="24"/>
        </w:rPr>
        <w:t xml:space="preserve"> reviziju</w:t>
      </w:r>
      <w:r w:rsidR="00E546D0">
        <w:rPr>
          <w:rFonts w:ascii="Times New Roman" w:hAnsi="Times New Roman" w:cs="Times New Roman"/>
          <w:sz w:val="24"/>
          <w:szCs w:val="24"/>
        </w:rPr>
        <w:t xml:space="preserve"> zbog povrede odredaba parničnog postupka i pogrešne primjene materijalnog prava sa</w:t>
      </w:r>
      <w:r w:rsidRPr="006B4C94">
        <w:rPr>
          <w:rFonts w:ascii="Times New Roman" w:hAnsi="Times New Roman" w:cs="Times New Roman"/>
          <w:sz w:val="24"/>
          <w:szCs w:val="24"/>
        </w:rPr>
        <w:t xml:space="preserve"> prijedlogom da se </w:t>
      </w:r>
      <w:r w:rsidR="008053A0" w:rsidRPr="006B4C94">
        <w:rPr>
          <w:rFonts w:ascii="Times New Roman" w:hAnsi="Times New Roman" w:cs="Times New Roman"/>
          <w:sz w:val="24"/>
          <w:szCs w:val="24"/>
        </w:rPr>
        <w:t>revizija u</w:t>
      </w:r>
      <w:r w:rsidR="00E546D0">
        <w:rPr>
          <w:rFonts w:ascii="Times New Roman" w:hAnsi="Times New Roman" w:cs="Times New Roman"/>
          <w:sz w:val="24"/>
          <w:szCs w:val="24"/>
        </w:rPr>
        <w:t>svoji</w:t>
      </w:r>
      <w:r w:rsidR="008053A0" w:rsidRPr="006B4C94">
        <w:rPr>
          <w:rFonts w:ascii="Times New Roman" w:hAnsi="Times New Roman" w:cs="Times New Roman"/>
          <w:sz w:val="24"/>
          <w:szCs w:val="24"/>
        </w:rPr>
        <w:t xml:space="preserve">, </w:t>
      </w:r>
      <w:r w:rsidRPr="006B4C94">
        <w:rPr>
          <w:rFonts w:ascii="Times New Roman" w:hAnsi="Times New Roman" w:cs="Times New Roman"/>
          <w:sz w:val="24"/>
          <w:szCs w:val="24"/>
        </w:rPr>
        <w:lastRenderedPageBreak/>
        <w:t>pobijana presuda</w:t>
      </w:r>
      <w:r w:rsidR="00EC2F03" w:rsidRPr="006B4C94">
        <w:rPr>
          <w:rFonts w:ascii="Times New Roman" w:hAnsi="Times New Roman" w:cs="Times New Roman"/>
          <w:sz w:val="24"/>
          <w:szCs w:val="24"/>
        </w:rPr>
        <w:t xml:space="preserve"> preinači</w:t>
      </w:r>
      <w:r w:rsidR="008053A0" w:rsidRPr="006B4C94">
        <w:rPr>
          <w:rFonts w:ascii="Times New Roman" w:hAnsi="Times New Roman" w:cs="Times New Roman"/>
          <w:sz w:val="24"/>
          <w:szCs w:val="24"/>
        </w:rPr>
        <w:t xml:space="preserve"> </w:t>
      </w:r>
      <w:r w:rsidR="00E27C14">
        <w:rPr>
          <w:rFonts w:ascii="Times New Roman" w:hAnsi="Times New Roman" w:cs="Times New Roman"/>
          <w:sz w:val="24"/>
          <w:szCs w:val="24"/>
        </w:rPr>
        <w:t>i usvoji tužbeni zahtjev  ili da se drugostepena presuda ukine i</w:t>
      </w:r>
      <w:r w:rsidR="00EC2F03" w:rsidRPr="006B4C94">
        <w:rPr>
          <w:rFonts w:ascii="Times New Roman" w:hAnsi="Times New Roman" w:cs="Times New Roman"/>
          <w:sz w:val="24"/>
          <w:szCs w:val="24"/>
        </w:rPr>
        <w:t xml:space="preserve"> </w:t>
      </w:r>
      <w:r w:rsidR="00E27C14">
        <w:rPr>
          <w:rFonts w:ascii="Times New Roman" w:hAnsi="Times New Roman" w:cs="Times New Roman"/>
          <w:sz w:val="24"/>
          <w:szCs w:val="24"/>
        </w:rPr>
        <w:t xml:space="preserve"> </w:t>
      </w:r>
      <w:r w:rsidR="00EC2F03" w:rsidRPr="006B4C94">
        <w:rPr>
          <w:rFonts w:ascii="Times New Roman" w:hAnsi="Times New Roman" w:cs="Times New Roman"/>
          <w:sz w:val="24"/>
          <w:szCs w:val="24"/>
        </w:rPr>
        <w:t>predmet vrati na ponovno suđenje.</w:t>
      </w:r>
    </w:p>
    <w:p w14:paraId="08D5D35E" w14:textId="77777777" w:rsidR="00EC2F03" w:rsidRPr="006B4C94" w:rsidRDefault="00EC2F03" w:rsidP="00D64E36">
      <w:pPr>
        <w:spacing w:after="0" w:line="240" w:lineRule="auto"/>
        <w:jc w:val="both"/>
        <w:rPr>
          <w:rFonts w:ascii="Times New Roman" w:hAnsi="Times New Roman" w:cs="Times New Roman"/>
          <w:sz w:val="24"/>
          <w:szCs w:val="24"/>
        </w:rPr>
      </w:pPr>
    </w:p>
    <w:p w14:paraId="424D985C" w14:textId="37460731" w:rsidR="00EC2F03" w:rsidRPr="006B4C94" w:rsidRDefault="00E27C14" w:rsidP="00D64E36">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Odgovor na reviziju nije podnesen.</w:t>
      </w:r>
    </w:p>
    <w:p w14:paraId="4468CD46" w14:textId="77777777" w:rsidR="00EC2F03" w:rsidRPr="006B4C94" w:rsidRDefault="00EC2F03" w:rsidP="00D64E36">
      <w:pPr>
        <w:spacing w:after="0" w:line="240" w:lineRule="auto"/>
        <w:jc w:val="both"/>
        <w:rPr>
          <w:rFonts w:ascii="Times New Roman" w:hAnsi="Times New Roman" w:cs="Times New Roman"/>
          <w:sz w:val="24"/>
          <w:szCs w:val="24"/>
        </w:rPr>
      </w:pPr>
    </w:p>
    <w:p w14:paraId="170B4643" w14:textId="7C6C27BF" w:rsidR="00833889" w:rsidRPr="006B4C94" w:rsidRDefault="00833889" w:rsidP="00D64E36">
      <w:pPr>
        <w:spacing w:after="0" w:line="240" w:lineRule="auto"/>
        <w:ind w:firstLine="720"/>
        <w:jc w:val="both"/>
        <w:rPr>
          <w:rFonts w:ascii="Times New Roman" w:hAnsi="Times New Roman" w:cs="Times New Roman"/>
          <w:sz w:val="24"/>
          <w:szCs w:val="24"/>
        </w:rPr>
      </w:pPr>
      <w:r w:rsidRPr="006B4C94">
        <w:rPr>
          <w:rFonts w:ascii="Times New Roman" w:hAnsi="Times New Roman" w:cs="Times New Roman"/>
          <w:sz w:val="24"/>
          <w:szCs w:val="24"/>
        </w:rPr>
        <w:t>Ispitujući pobijanu presudu u granicama razloga revizij</w:t>
      </w:r>
      <w:r w:rsidR="00464022" w:rsidRPr="006B4C94">
        <w:rPr>
          <w:rFonts w:ascii="Times New Roman" w:hAnsi="Times New Roman" w:cs="Times New Roman"/>
          <w:sz w:val="24"/>
          <w:szCs w:val="24"/>
        </w:rPr>
        <w:t>e</w:t>
      </w:r>
      <w:r w:rsidRPr="006B4C94">
        <w:rPr>
          <w:rFonts w:ascii="Times New Roman" w:hAnsi="Times New Roman" w:cs="Times New Roman"/>
          <w:sz w:val="24"/>
          <w:szCs w:val="24"/>
        </w:rPr>
        <w:t xml:space="preserve"> i po službenoj dužnosti u smislu člana 241. </w:t>
      </w:r>
      <w:r w:rsidR="008053A0" w:rsidRPr="006B4C94">
        <w:rPr>
          <w:rFonts w:ascii="Times New Roman" w:hAnsi="Times New Roman" w:cs="Times New Roman"/>
          <w:sz w:val="24"/>
          <w:szCs w:val="24"/>
        </w:rPr>
        <w:t xml:space="preserve">stav 1. </w:t>
      </w:r>
      <w:r w:rsidRPr="006B4C94">
        <w:rPr>
          <w:rFonts w:ascii="Times New Roman" w:hAnsi="Times New Roman" w:cs="Times New Roman"/>
          <w:sz w:val="24"/>
          <w:szCs w:val="24"/>
        </w:rPr>
        <w:t>Zakona o parničnom postupku</w:t>
      </w:r>
      <w:bookmarkStart w:id="1" w:name="_Hlk154140935"/>
      <w:r w:rsidR="00D63FDC" w:rsidRPr="006B4C94">
        <w:rPr>
          <w:rFonts w:ascii="Times New Roman" w:hAnsi="Times New Roman" w:cs="Times New Roman"/>
          <w:sz w:val="24"/>
          <w:szCs w:val="24"/>
        </w:rPr>
        <w:t xml:space="preserve"> </w:t>
      </w:r>
      <w:bookmarkEnd w:id="1"/>
      <w:r w:rsidRPr="006B4C94">
        <w:rPr>
          <w:rFonts w:ascii="Times New Roman" w:hAnsi="Times New Roman" w:cs="Times New Roman"/>
          <w:sz w:val="24"/>
          <w:szCs w:val="24"/>
        </w:rPr>
        <w:t>(</w:t>
      </w:r>
      <w:r w:rsidR="008053A0" w:rsidRPr="006B4C94">
        <w:rPr>
          <w:rFonts w:ascii="Times New Roman" w:hAnsi="Times New Roman" w:cs="Times New Roman"/>
          <w:sz w:val="24"/>
          <w:szCs w:val="24"/>
        </w:rPr>
        <w:t>„Službene novine F</w:t>
      </w:r>
      <w:r w:rsidR="00A87347" w:rsidRPr="006B4C94">
        <w:rPr>
          <w:rFonts w:ascii="Times New Roman" w:hAnsi="Times New Roman" w:cs="Times New Roman"/>
          <w:sz w:val="24"/>
          <w:szCs w:val="24"/>
        </w:rPr>
        <w:t xml:space="preserve"> </w:t>
      </w:r>
      <w:r w:rsidR="008053A0" w:rsidRPr="006B4C94">
        <w:rPr>
          <w:rFonts w:ascii="Times New Roman" w:hAnsi="Times New Roman" w:cs="Times New Roman"/>
          <w:sz w:val="24"/>
          <w:szCs w:val="24"/>
        </w:rPr>
        <w:t>BiH“ broj:</w:t>
      </w:r>
      <w:r w:rsidR="00464022" w:rsidRPr="006B4C94">
        <w:rPr>
          <w:rFonts w:ascii="Times New Roman" w:hAnsi="Times New Roman" w:cs="Times New Roman"/>
          <w:sz w:val="24"/>
          <w:szCs w:val="24"/>
        </w:rPr>
        <w:t xml:space="preserve"> </w:t>
      </w:r>
      <w:r w:rsidR="008053A0" w:rsidRPr="006B4C94">
        <w:rPr>
          <w:rFonts w:ascii="Times New Roman" w:hAnsi="Times New Roman" w:cs="Times New Roman"/>
          <w:sz w:val="24"/>
          <w:szCs w:val="24"/>
        </w:rPr>
        <w:t>53/03, 73/05, 19/06, 98/15, dalje ZPP)</w:t>
      </w:r>
      <w:r w:rsidRPr="006B4C94">
        <w:rPr>
          <w:rFonts w:ascii="Times New Roman" w:hAnsi="Times New Roman" w:cs="Times New Roman"/>
          <w:sz w:val="24"/>
          <w:szCs w:val="24"/>
        </w:rPr>
        <w:t xml:space="preserve"> ovaj sud je odlučio:</w:t>
      </w:r>
    </w:p>
    <w:p w14:paraId="719B27D3" w14:textId="77777777" w:rsidR="00D64E36" w:rsidRPr="006B4C94" w:rsidRDefault="00D64E36" w:rsidP="00D64E36">
      <w:pPr>
        <w:spacing w:after="0" w:line="240" w:lineRule="auto"/>
        <w:ind w:firstLine="720"/>
        <w:jc w:val="both"/>
        <w:rPr>
          <w:rFonts w:ascii="Times New Roman" w:hAnsi="Times New Roman" w:cs="Times New Roman"/>
          <w:sz w:val="24"/>
          <w:szCs w:val="24"/>
        </w:rPr>
      </w:pPr>
    </w:p>
    <w:p w14:paraId="76B16658" w14:textId="43AB2875" w:rsidR="00833889" w:rsidRDefault="00833889" w:rsidP="00D64E36">
      <w:pPr>
        <w:spacing w:after="0" w:line="240" w:lineRule="auto"/>
        <w:ind w:firstLine="720"/>
        <w:jc w:val="both"/>
        <w:rPr>
          <w:rFonts w:ascii="Times New Roman" w:hAnsi="Times New Roman" w:cs="Times New Roman"/>
          <w:sz w:val="24"/>
          <w:szCs w:val="24"/>
        </w:rPr>
      </w:pPr>
      <w:r w:rsidRPr="006B4C94">
        <w:rPr>
          <w:rFonts w:ascii="Times New Roman" w:hAnsi="Times New Roman" w:cs="Times New Roman"/>
          <w:sz w:val="24"/>
          <w:szCs w:val="24"/>
        </w:rPr>
        <w:t xml:space="preserve">Revizija </w:t>
      </w:r>
      <w:r w:rsidR="00E27C14">
        <w:rPr>
          <w:rFonts w:ascii="Times New Roman" w:hAnsi="Times New Roman" w:cs="Times New Roman"/>
          <w:sz w:val="24"/>
          <w:szCs w:val="24"/>
        </w:rPr>
        <w:t>ni</w:t>
      </w:r>
      <w:r w:rsidRPr="006B4C94">
        <w:rPr>
          <w:rFonts w:ascii="Times New Roman" w:hAnsi="Times New Roman" w:cs="Times New Roman"/>
          <w:sz w:val="24"/>
          <w:szCs w:val="24"/>
        </w:rPr>
        <w:t xml:space="preserve">je osnovana. </w:t>
      </w:r>
    </w:p>
    <w:p w14:paraId="4121C232" w14:textId="77777777" w:rsidR="00CE495C" w:rsidRDefault="00CE495C" w:rsidP="00D64E36">
      <w:pPr>
        <w:spacing w:after="0" w:line="240" w:lineRule="auto"/>
        <w:ind w:firstLine="720"/>
        <w:jc w:val="both"/>
        <w:rPr>
          <w:rFonts w:ascii="Times New Roman" w:hAnsi="Times New Roman" w:cs="Times New Roman"/>
          <w:sz w:val="24"/>
          <w:szCs w:val="24"/>
        </w:rPr>
      </w:pPr>
    </w:p>
    <w:p w14:paraId="5D891D79" w14:textId="769A681D" w:rsidR="00246D55" w:rsidRDefault="00246D55" w:rsidP="00246D55">
      <w:pPr>
        <w:ind w:firstLine="720"/>
        <w:jc w:val="both"/>
        <w:rPr>
          <w:rFonts w:ascii="Times New Roman" w:hAnsi="Times New Roman" w:cs="Times New Roman"/>
          <w:sz w:val="24"/>
          <w:szCs w:val="24"/>
        </w:rPr>
      </w:pPr>
      <w:r w:rsidRPr="00246D55">
        <w:rPr>
          <w:rFonts w:ascii="Times New Roman" w:hAnsi="Times New Roman" w:cs="Times New Roman"/>
          <w:sz w:val="24"/>
          <w:szCs w:val="24"/>
        </w:rPr>
        <w:t xml:space="preserve">Neosnovan je prigovor povrede odredaba parničnog postupka učinjenih pred drugostepenim sudom na koje revizija paušalno ukazuje ne navodeći u čemu se te povrede sastoje </w:t>
      </w:r>
      <w:r w:rsidRPr="00246D55">
        <w:rPr>
          <w:rFonts w:ascii="Times New Roman" w:hAnsi="Times New Roman" w:cs="Times New Roman"/>
        </w:rPr>
        <w:t xml:space="preserve">niti se to može  zaključiti </w:t>
      </w:r>
      <w:r w:rsidRPr="00246D55">
        <w:rPr>
          <w:rFonts w:ascii="Times New Roman" w:hAnsi="Times New Roman" w:cs="Times New Roman"/>
          <w:sz w:val="24"/>
          <w:szCs w:val="24"/>
        </w:rPr>
        <w:t>iz sadržaja revizije</w:t>
      </w:r>
      <w:r w:rsidRPr="00246D55">
        <w:rPr>
          <w:rFonts w:ascii="Times New Roman" w:hAnsi="Times New Roman" w:cs="Times New Roman"/>
        </w:rPr>
        <w:t xml:space="preserve">, </w:t>
      </w:r>
      <w:r w:rsidRPr="00246D55">
        <w:rPr>
          <w:rFonts w:ascii="Times New Roman" w:hAnsi="Times New Roman" w:cs="Times New Roman"/>
          <w:sz w:val="24"/>
          <w:szCs w:val="24"/>
        </w:rPr>
        <w:t xml:space="preserve">obzirom da je odredbom člana 241. stav 1. ZPP propisano da se revizijom pobijana presuda ispituje samo u granicama navoda u reviziji, pazeći po službenoj dužnosti na primjenu materijalnog prava.  </w:t>
      </w:r>
    </w:p>
    <w:p w14:paraId="5B62C131" w14:textId="1C990F48" w:rsidR="00246D55" w:rsidRPr="00246D55" w:rsidRDefault="00246D55" w:rsidP="00246D55">
      <w:pPr>
        <w:ind w:firstLine="720"/>
        <w:jc w:val="both"/>
        <w:rPr>
          <w:rFonts w:ascii="Times New Roman" w:hAnsi="Times New Roman" w:cs="Times New Roman"/>
          <w:sz w:val="24"/>
          <w:szCs w:val="24"/>
        </w:rPr>
      </w:pPr>
      <w:r>
        <w:rPr>
          <w:rFonts w:ascii="Times New Roman" w:hAnsi="Times New Roman" w:cs="Times New Roman"/>
          <w:sz w:val="24"/>
          <w:szCs w:val="24"/>
        </w:rPr>
        <w:t>Nije ostvaren ni prigovor pogrešne primjene materijalnog prava.</w:t>
      </w:r>
    </w:p>
    <w:p w14:paraId="299C17A9" w14:textId="4D226AB8" w:rsidR="00047805" w:rsidRPr="00E37759" w:rsidRDefault="00047805" w:rsidP="00E37759">
      <w:pPr>
        <w:pStyle w:val="BodyText"/>
        <w:ind w:firstLine="720"/>
        <w:rPr>
          <w:iCs/>
        </w:rPr>
      </w:pPr>
      <w:r w:rsidRPr="006B4C94">
        <w:t xml:space="preserve">Predmet spora </w:t>
      </w:r>
      <w:r w:rsidR="00246D55">
        <w:t xml:space="preserve">je </w:t>
      </w:r>
      <w:r w:rsidRPr="006B4C94">
        <w:t xml:space="preserve">zahtjev tužitelja </w:t>
      </w:r>
      <w:r w:rsidR="00246D55">
        <w:t xml:space="preserve">kao zaposlenika tuženog </w:t>
      </w:r>
      <w:r w:rsidRPr="006B4C94">
        <w:t>da se utvrdi</w:t>
      </w:r>
      <w:r w:rsidR="00246D55">
        <w:t xml:space="preserve"> da ih je tuženi diskriminisao u </w:t>
      </w:r>
      <w:r w:rsidR="00246D55" w:rsidRPr="00F475AD">
        <w:rPr>
          <w:iCs/>
        </w:rPr>
        <w:t>odnosu na druge radnike koji obavljaju istu vrstu</w:t>
      </w:r>
      <w:r w:rsidR="00E37759">
        <w:rPr>
          <w:iCs/>
        </w:rPr>
        <w:t xml:space="preserve"> i</w:t>
      </w:r>
      <w:r w:rsidR="00246D55" w:rsidRPr="00F475AD">
        <w:rPr>
          <w:iCs/>
        </w:rPr>
        <w:t xml:space="preserve"> obim posla</w:t>
      </w:r>
      <w:r w:rsidR="00B860DD">
        <w:rPr>
          <w:iCs/>
        </w:rPr>
        <w:t xml:space="preserve"> </w:t>
      </w:r>
      <w:r w:rsidR="00E37759">
        <w:rPr>
          <w:iCs/>
        </w:rPr>
        <w:t xml:space="preserve">pod istim uslovima </w:t>
      </w:r>
      <w:r w:rsidR="00246D55" w:rsidRPr="00F475AD">
        <w:rPr>
          <w:iCs/>
        </w:rPr>
        <w:t xml:space="preserve">kao </w:t>
      </w:r>
      <w:r w:rsidR="00B860DD">
        <w:rPr>
          <w:iCs/>
        </w:rPr>
        <w:t xml:space="preserve">i </w:t>
      </w:r>
      <w:r w:rsidR="00246D55">
        <w:rPr>
          <w:iCs/>
        </w:rPr>
        <w:t>t</w:t>
      </w:r>
      <w:r w:rsidR="00246D55" w:rsidRPr="00F475AD">
        <w:rPr>
          <w:iCs/>
        </w:rPr>
        <w:t>užitelji</w:t>
      </w:r>
      <w:r w:rsidR="00246D55">
        <w:rPr>
          <w:iCs/>
        </w:rPr>
        <w:t xml:space="preserve"> jer im je isplaćivao platu prema manjim koeficijentima, </w:t>
      </w:r>
      <w:r w:rsidR="00E37759">
        <w:rPr>
          <w:iCs/>
        </w:rPr>
        <w:t xml:space="preserve">zatim da se </w:t>
      </w:r>
      <w:r w:rsidR="00246D55" w:rsidRPr="00F475AD">
        <w:rPr>
          <w:iCs/>
        </w:rPr>
        <w:t xml:space="preserve">obaveže tuženi da u cilju otklanjanja diskriminacije, zaključi nove ugovore o radu sa svim tužiteljima pod istom uslovima </w:t>
      </w:r>
      <w:r w:rsidR="004D07D3">
        <w:t xml:space="preserve">i </w:t>
      </w:r>
      <w:r w:rsidR="00732082" w:rsidRPr="006B4C94">
        <w:t>zahtjev</w:t>
      </w:r>
      <w:r w:rsidRPr="006B4C94">
        <w:t xml:space="preserve"> </w:t>
      </w:r>
      <w:r w:rsidR="00732082" w:rsidRPr="006B4C94">
        <w:t>za</w:t>
      </w:r>
      <w:r w:rsidRPr="006B4C94">
        <w:t xml:space="preserve"> </w:t>
      </w:r>
      <w:r w:rsidR="00C92CE1">
        <w:t xml:space="preserve">isplatu </w:t>
      </w:r>
      <w:r w:rsidRPr="006B4C94">
        <w:t>naknad</w:t>
      </w:r>
      <w:r w:rsidR="00C92CE1">
        <w:t>e</w:t>
      </w:r>
      <w:r w:rsidRPr="006B4C94">
        <w:t xml:space="preserve"> štete koja se ogleda u razlici manje isplaćene pla</w:t>
      </w:r>
      <w:r w:rsidR="00EB7F73" w:rsidRPr="006B4C94">
        <w:t>ć</w:t>
      </w:r>
      <w:r w:rsidRPr="006B4C94">
        <w:t>e</w:t>
      </w:r>
      <w:r w:rsidR="00C92CE1">
        <w:t>.</w:t>
      </w:r>
    </w:p>
    <w:p w14:paraId="0F83C5A1" w14:textId="77777777" w:rsidR="00833889" w:rsidRPr="006B4C94" w:rsidRDefault="00833889" w:rsidP="00D64E36">
      <w:pPr>
        <w:spacing w:after="0" w:line="240" w:lineRule="auto"/>
        <w:jc w:val="both"/>
        <w:rPr>
          <w:rFonts w:ascii="Times New Roman" w:hAnsi="Times New Roman" w:cs="Times New Roman"/>
          <w:sz w:val="24"/>
          <w:szCs w:val="24"/>
        </w:rPr>
      </w:pPr>
    </w:p>
    <w:p w14:paraId="18061448" w14:textId="77777777" w:rsidR="00EE6D32" w:rsidRPr="00EE6D32" w:rsidRDefault="00EE6D32" w:rsidP="00EE6D32">
      <w:pPr>
        <w:ind w:firstLine="708"/>
        <w:jc w:val="both"/>
        <w:rPr>
          <w:rFonts w:ascii="Times New Roman" w:hAnsi="Times New Roman" w:cs="Times New Roman"/>
          <w:sz w:val="24"/>
          <w:szCs w:val="24"/>
          <w:lang w:val="hr-HR"/>
        </w:rPr>
      </w:pPr>
      <w:r w:rsidRPr="00EE6D32">
        <w:rPr>
          <w:rFonts w:ascii="Times New Roman" w:hAnsi="Times New Roman" w:cs="Times New Roman"/>
          <w:sz w:val="24"/>
          <w:szCs w:val="24"/>
          <w:lang w:val="hr-HR"/>
        </w:rPr>
        <w:t>U postupku pred nižestepenim sudovima utvrđeno je sljedeće relevantno činjenično stanje:</w:t>
      </w:r>
    </w:p>
    <w:p w14:paraId="51326171" w14:textId="77777777" w:rsidR="00404C49" w:rsidRPr="00EE6D32" w:rsidRDefault="00404C49" w:rsidP="00404C49">
      <w:pPr>
        <w:spacing w:after="0" w:line="240" w:lineRule="auto"/>
        <w:jc w:val="both"/>
        <w:rPr>
          <w:rFonts w:ascii="Times New Roman" w:hAnsi="Times New Roman" w:cs="Times New Roman"/>
          <w:sz w:val="24"/>
          <w:szCs w:val="24"/>
          <w:lang w:val="hr-HR"/>
        </w:rPr>
      </w:pPr>
    </w:p>
    <w:p w14:paraId="3A8CA71C" w14:textId="0ECEECDB" w:rsidR="00404C49" w:rsidRDefault="00EC2F03" w:rsidP="00404C49">
      <w:pPr>
        <w:pStyle w:val="ListParagraph"/>
        <w:numPr>
          <w:ilvl w:val="0"/>
          <w:numId w:val="13"/>
        </w:numPr>
        <w:spacing w:after="0" w:line="240" w:lineRule="auto"/>
        <w:jc w:val="both"/>
        <w:rPr>
          <w:rFonts w:ascii="Times New Roman" w:hAnsi="Times New Roman" w:cs="Times New Roman"/>
          <w:sz w:val="24"/>
          <w:szCs w:val="24"/>
        </w:rPr>
      </w:pPr>
      <w:r w:rsidRPr="00404C49">
        <w:rPr>
          <w:rFonts w:ascii="Times New Roman" w:hAnsi="Times New Roman" w:cs="Times New Roman"/>
          <w:sz w:val="24"/>
          <w:szCs w:val="24"/>
        </w:rPr>
        <w:t xml:space="preserve">da </w:t>
      </w:r>
      <w:r w:rsidR="00C92CE1" w:rsidRPr="00404C49">
        <w:rPr>
          <w:rFonts w:ascii="Times New Roman" w:hAnsi="Times New Roman" w:cs="Times New Roman"/>
          <w:sz w:val="24"/>
          <w:szCs w:val="24"/>
        </w:rPr>
        <w:t xml:space="preserve">su tužitelji zaposlenici </w:t>
      </w:r>
      <w:r w:rsidR="00210D15">
        <w:rPr>
          <w:rFonts w:ascii="Times New Roman" w:hAnsi="Times New Roman" w:cs="Times New Roman"/>
          <w:sz w:val="24"/>
          <w:szCs w:val="24"/>
        </w:rPr>
        <w:t>tuženog</w:t>
      </w:r>
      <w:r w:rsidR="00C92CE1" w:rsidRPr="00404C49">
        <w:rPr>
          <w:rFonts w:ascii="Times New Roman" w:hAnsi="Times New Roman" w:cs="Times New Roman"/>
          <w:sz w:val="24"/>
          <w:szCs w:val="24"/>
        </w:rPr>
        <w:t xml:space="preserve"> i obavljaju poslove </w:t>
      </w:r>
      <w:r w:rsidR="00210D15">
        <w:rPr>
          <w:rFonts w:ascii="Times New Roman" w:hAnsi="Times New Roman" w:cs="Times New Roman"/>
          <w:sz w:val="24"/>
          <w:szCs w:val="24"/>
        </w:rPr>
        <w:t>KV rukovaoca građevinskim mašinama</w:t>
      </w:r>
      <w:r w:rsidR="00404C49">
        <w:rPr>
          <w:rFonts w:ascii="Times New Roman" w:hAnsi="Times New Roman" w:cs="Times New Roman"/>
          <w:sz w:val="24"/>
          <w:szCs w:val="24"/>
        </w:rPr>
        <w:t>;</w:t>
      </w:r>
    </w:p>
    <w:p w14:paraId="721B6A6A" w14:textId="3E505C13" w:rsidR="00301C98" w:rsidRPr="00301C98" w:rsidRDefault="00301C98" w:rsidP="00837B73">
      <w:pPr>
        <w:pStyle w:val="ListParagraph"/>
        <w:numPr>
          <w:ilvl w:val="0"/>
          <w:numId w:val="13"/>
        </w:numPr>
        <w:spacing w:after="0" w:line="240" w:lineRule="auto"/>
        <w:jc w:val="both"/>
        <w:rPr>
          <w:rFonts w:ascii="Times New Roman" w:hAnsi="Times New Roman" w:cs="Times New Roman"/>
          <w:sz w:val="24"/>
          <w:szCs w:val="24"/>
        </w:rPr>
      </w:pPr>
      <w:r w:rsidRPr="00301C98">
        <w:rPr>
          <w:rFonts w:ascii="Times New Roman" w:hAnsi="Times New Roman" w:cs="Times New Roman"/>
          <w:sz w:val="24"/>
          <w:szCs w:val="24"/>
        </w:rPr>
        <w:t>da je u periodu od 06.04.2017. godine do 01.08.2018. godine prema Pravilniku o radu radno mjesto KV rukovaoc građevinskim mašinama III u radnoj jedinici Deponija svrstano u III grupu složenosti poslova sa koeficijentom 2,00 do 2,50, a radno mjesto KV rukovaoc građevinskim mašinama II u radnoj jedinici Deponija u IV grupu složenosti poslova sa koeficijentom za obračun plate 2,50d  3,00</w:t>
      </w:r>
      <w:r w:rsidR="00E37759">
        <w:rPr>
          <w:rFonts w:ascii="Times New Roman" w:hAnsi="Times New Roman" w:cs="Times New Roman"/>
          <w:sz w:val="24"/>
          <w:szCs w:val="24"/>
        </w:rPr>
        <w:t xml:space="preserve"> sa istim opisom poslova</w:t>
      </w:r>
      <w:r w:rsidRPr="00301C98">
        <w:rPr>
          <w:rFonts w:ascii="Times New Roman" w:hAnsi="Times New Roman" w:cs="Times New Roman"/>
          <w:sz w:val="24"/>
          <w:szCs w:val="24"/>
        </w:rPr>
        <w:t xml:space="preserve">; </w:t>
      </w:r>
    </w:p>
    <w:p w14:paraId="20532399" w14:textId="1FB6EAE5" w:rsidR="00210D15" w:rsidRDefault="00263D32" w:rsidP="00404C49">
      <w:pPr>
        <w:pStyle w:val="ListParagraph"/>
        <w:numPr>
          <w:ilvl w:val="0"/>
          <w:numId w:val="1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 </w:t>
      </w:r>
      <w:r w:rsidR="00210D15">
        <w:rPr>
          <w:rFonts w:ascii="Times New Roman" w:hAnsi="Times New Roman" w:cs="Times New Roman"/>
          <w:sz w:val="24"/>
          <w:szCs w:val="24"/>
        </w:rPr>
        <w:t>su ugovorima o radu iz 2017. godine od 01.04.2017. godine</w:t>
      </w:r>
      <w:r w:rsidR="00301C98">
        <w:rPr>
          <w:rFonts w:ascii="Times New Roman" w:hAnsi="Times New Roman" w:cs="Times New Roman"/>
          <w:sz w:val="24"/>
          <w:szCs w:val="24"/>
        </w:rPr>
        <w:t xml:space="preserve"> tužitelji </w:t>
      </w:r>
      <w:r w:rsidR="00210D15">
        <w:rPr>
          <w:rFonts w:ascii="Times New Roman" w:hAnsi="Times New Roman" w:cs="Times New Roman"/>
          <w:sz w:val="24"/>
          <w:szCs w:val="24"/>
        </w:rPr>
        <w:t>bili raspoređeni na poslove KV rukovaoca građevinskim mašinama III u radnoj jedinici Deponija i svrstani u III grupu složenosti poslova sa koeficijentom za obračun plate od 2,2 uz uvećanje od 6% na ime uslova rada;</w:t>
      </w:r>
    </w:p>
    <w:p w14:paraId="197866E5" w14:textId="43A30524" w:rsidR="00210D15" w:rsidRDefault="00210D15" w:rsidP="00404C49">
      <w:pPr>
        <w:pStyle w:val="ListParagraph"/>
        <w:numPr>
          <w:ilvl w:val="0"/>
          <w:numId w:val="1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 je uporedni radnik Ibro Velić prema ugovoru o radu iz 2017. godine u periodu od 01.04.2017. do 18.02.2018. godine odnosno do odlaska u penziju bio raspoređen na poslove KV rukovaoca građevinskim mašinama II u radnoj jedinici Deponija i svrstan u IV grupu složenosti poslova sa koeficijentom za obračun plate od 2,5 uz uvećanje od 6% na ime uslova rada; </w:t>
      </w:r>
    </w:p>
    <w:p w14:paraId="58CEEEDF" w14:textId="0FE4DE68" w:rsidR="00210D15" w:rsidRDefault="00210D15" w:rsidP="00404C49">
      <w:pPr>
        <w:pStyle w:val="ListParagraph"/>
        <w:numPr>
          <w:ilvl w:val="0"/>
          <w:numId w:val="1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 su tužitelji i Ibro Velić u </w:t>
      </w:r>
      <w:r w:rsidR="00240357">
        <w:rPr>
          <w:rFonts w:ascii="Times New Roman" w:hAnsi="Times New Roman" w:cs="Times New Roman"/>
          <w:sz w:val="24"/>
          <w:szCs w:val="24"/>
        </w:rPr>
        <w:t>naprijed navedenom</w:t>
      </w:r>
      <w:r>
        <w:rPr>
          <w:rFonts w:ascii="Times New Roman" w:hAnsi="Times New Roman" w:cs="Times New Roman"/>
          <w:sz w:val="24"/>
          <w:szCs w:val="24"/>
        </w:rPr>
        <w:t xml:space="preserve"> periodu obavljali iste poslove;</w:t>
      </w:r>
    </w:p>
    <w:p w14:paraId="46E166EF" w14:textId="226A8EC0" w:rsidR="00240357" w:rsidRDefault="00210D15" w:rsidP="00404C49">
      <w:pPr>
        <w:pStyle w:val="ListParagraph"/>
        <w:numPr>
          <w:ilvl w:val="0"/>
          <w:numId w:val="1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da je tuženi</w:t>
      </w:r>
      <w:r w:rsidR="00240357">
        <w:rPr>
          <w:rFonts w:ascii="Times New Roman" w:hAnsi="Times New Roman" w:cs="Times New Roman"/>
          <w:sz w:val="24"/>
          <w:szCs w:val="24"/>
        </w:rPr>
        <w:t xml:space="preserve"> 14.06.2018. godine donio Pravilnik o izmjenama i dopunama Pravilnika o radu</w:t>
      </w:r>
      <w:r w:rsidR="00301C98">
        <w:rPr>
          <w:rFonts w:ascii="Times New Roman" w:hAnsi="Times New Roman" w:cs="Times New Roman"/>
          <w:sz w:val="24"/>
          <w:szCs w:val="24"/>
        </w:rPr>
        <w:t>, koji se primjenjuje od 01.08.2018. godine</w:t>
      </w:r>
      <w:r w:rsidR="00240357">
        <w:rPr>
          <w:rFonts w:ascii="Times New Roman" w:hAnsi="Times New Roman" w:cs="Times New Roman"/>
          <w:sz w:val="24"/>
          <w:szCs w:val="24"/>
        </w:rPr>
        <w:t xml:space="preserve"> kojim je </w:t>
      </w:r>
      <w:r w:rsidR="00301C98">
        <w:rPr>
          <w:rFonts w:ascii="Times New Roman" w:hAnsi="Times New Roman" w:cs="Times New Roman"/>
          <w:sz w:val="24"/>
          <w:szCs w:val="24"/>
        </w:rPr>
        <w:t xml:space="preserve">sve </w:t>
      </w:r>
      <w:r w:rsidR="00240357">
        <w:rPr>
          <w:rFonts w:ascii="Times New Roman" w:hAnsi="Times New Roman" w:cs="Times New Roman"/>
          <w:sz w:val="24"/>
          <w:szCs w:val="24"/>
        </w:rPr>
        <w:t>poslove Rukovaoca građevinskim mašinama na Deponiji svrstao u III grupu složenosti sa koeficijentom za obračun plate od 2,00 do 2,50;</w:t>
      </w:r>
    </w:p>
    <w:p w14:paraId="3ECFAA5B" w14:textId="44960A7E" w:rsidR="00210D15" w:rsidRDefault="00240357" w:rsidP="00404C49">
      <w:pPr>
        <w:pStyle w:val="ListParagraph"/>
        <w:numPr>
          <w:ilvl w:val="0"/>
          <w:numId w:val="13"/>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da su nakon donošenja ove izmjene sa tužiteljima zaključeni novi Ugovori o radu za radno mjesto Rukovaoca građevinskim mašinama na Deponiji sa koeficijentom za </w:t>
      </w:r>
      <w:r>
        <w:rPr>
          <w:rFonts w:ascii="Times New Roman" w:hAnsi="Times New Roman" w:cs="Times New Roman"/>
          <w:sz w:val="24"/>
          <w:szCs w:val="24"/>
        </w:rPr>
        <w:lastRenderedPageBreak/>
        <w:t>obračun plate od 2,30 uz uvećanje od 6% na ime uslova rada koji se primjenjuje od 01.08.2018. godine</w:t>
      </w:r>
      <w:r w:rsidR="00301C98">
        <w:rPr>
          <w:rFonts w:ascii="Times New Roman" w:hAnsi="Times New Roman" w:cs="Times New Roman"/>
          <w:sz w:val="24"/>
          <w:szCs w:val="24"/>
        </w:rPr>
        <w:t>.</w:t>
      </w:r>
    </w:p>
    <w:p w14:paraId="6A962591" w14:textId="5499FB92" w:rsidR="00263D32" w:rsidRPr="00210D15" w:rsidRDefault="00263D32" w:rsidP="00210D15">
      <w:pPr>
        <w:spacing w:after="0" w:line="240" w:lineRule="auto"/>
        <w:jc w:val="both"/>
        <w:rPr>
          <w:rFonts w:ascii="Times New Roman" w:hAnsi="Times New Roman" w:cs="Times New Roman"/>
          <w:sz w:val="24"/>
          <w:szCs w:val="24"/>
        </w:rPr>
      </w:pPr>
    </w:p>
    <w:p w14:paraId="5A6FCD49" w14:textId="71F0C4F4" w:rsidR="004D07D3" w:rsidRPr="006B4C94" w:rsidRDefault="00301C98" w:rsidP="004D07D3">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Na osnovu ovako utvrđenog činjeničnog stanja p</w:t>
      </w:r>
      <w:r w:rsidR="00EC2F03" w:rsidRPr="006B4C94">
        <w:rPr>
          <w:rFonts w:ascii="Times New Roman" w:hAnsi="Times New Roman" w:cs="Times New Roman"/>
          <w:sz w:val="24"/>
          <w:szCs w:val="24"/>
        </w:rPr>
        <w:t>rvostepeni sud je</w:t>
      </w:r>
      <w:r w:rsidR="004D07D3">
        <w:rPr>
          <w:rFonts w:ascii="Times New Roman" w:hAnsi="Times New Roman" w:cs="Times New Roman"/>
          <w:sz w:val="24"/>
          <w:szCs w:val="24"/>
        </w:rPr>
        <w:t xml:space="preserve"> </w:t>
      </w:r>
      <w:r w:rsidR="00EC2F03" w:rsidRPr="006B4C94">
        <w:rPr>
          <w:rFonts w:ascii="Times New Roman" w:hAnsi="Times New Roman" w:cs="Times New Roman"/>
          <w:sz w:val="24"/>
          <w:szCs w:val="24"/>
        </w:rPr>
        <w:t>odbio</w:t>
      </w:r>
      <w:r w:rsidR="004D07D3">
        <w:rPr>
          <w:rFonts w:ascii="Times New Roman" w:hAnsi="Times New Roman" w:cs="Times New Roman"/>
          <w:sz w:val="24"/>
          <w:szCs w:val="24"/>
        </w:rPr>
        <w:t xml:space="preserve"> tužbeni zahtjev </w:t>
      </w:r>
      <w:r w:rsidR="00C92CE1">
        <w:rPr>
          <w:rFonts w:ascii="Times New Roman" w:hAnsi="Times New Roman" w:cs="Times New Roman"/>
          <w:sz w:val="24"/>
          <w:szCs w:val="24"/>
        </w:rPr>
        <w:t>nalazeći</w:t>
      </w:r>
      <w:r w:rsidR="004D07D3">
        <w:rPr>
          <w:rFonts w:ascii="Times New Roman" w:hAnsi="Times New Roman" w:cs="Times New Roman"/>
          <w:sz w:val="24"/>
          <w:szCs w:val="24"/>
        </w:rPr>
        <w:t xml:space="preserve"> da tu</w:t>
      </w:r>
      <w:r w:rsidR="009E57E7">
        <w:rPr>
          <w:rFonts w:ascii="Times New Roman" w:hAnsi="Times New Roman" w:cs="Times New Roman"/>
          <w:sz w:val="24"/>
          <w:szCs w:val="24"/>
        </w:rPr>
        <w:t xml:space="preserve">žitelji u tužbi nisu istakli niti su u toku postupka dokazali da je do nejednakog postupanja došlo zbog jednog od zabranjenih osnova iz člana 2. stav 1. </w:t>
      </w:r>
      <w:r w:rsidR="009E57E7" w:rsidRPr="00BB6B3B">
        <w:rPr>
          <w:rFonts w:ascii="Times New Roman" w:hAnsi="Times New Roman" w:cs="Times New Roman"/>
          <w:sz w:val="24"/>
          <w:szCs w:val="24"/>
        </w:rPr>
        <w:t>Zakona o zabrani diskriminacije</w:t>
      </w:r>
      <w:r w:rsidR="009E57E7">
        <w:rPr>
          <w:rStyle w:val="FootnoteReference"/>
          <w:rFonts w:ascii="Times New Roman" w:hAnsi="Times New Roman" w:cs="Times New Roman"/>
          <w:sz w:val="24"/>
          <w:szCs w:val="24"/>
        </w:rPr>
        <w:footnoteReference w:id="1"/>
      </w:r>
      <w:r w:rsidR="009E57E7">
        <w:rPr>
          <w:rFonts w:ascii="Times New Roman" w:hAnsi="Times New Roman" w:cs="Times New Roman"/>
          <w:sz w:val="24"/>
          <w:szCs w:val="24"/>
        </w:rPr>
        <w:t xml:space="preserve"> </w:t>
      </w:r>
      <w:r w:rsidR="009E57E7" w:rsidRPr="00BB6B3B">
        <w:rPr>
          <w:rFonts w:ascii="Times New Roman" w:hAnsi="Times New Roman" w:cs="Times New Roman"/>
          <w:sz w:val="24"/>
          <w:szCs w:val="24"/>
        </w:rPr>
        <w:t>(dalje</w:t>
      </w:r>
      <w:r w:rsidR="009E57E7">
        <w:rPr>
          <w:rFonts w:ascii="Times New Roman" w:hAnsi="Times New Roman" w:cs="Times New Roman"/>
          <w:sz w:val="24"/>
          <w:szCs w:val="24"/>
        </w:rPr>
        <w:t xml:space="preserve"> </w:t>
      </w:r>
      <w:r w:rsidR="009E57E7" w:rsidRPr="00BB6B3B">
        <w:rPr>
          <w:rFonts w:ascii="Times New Roman" w:hAnsi="Times New Roman" w:cs="Times New Roman"/>
          <w:sz w:val="24"/>
          <w:szCs w:val="24"/>
        </w:rPr>
        <w:t>ZZD)</w:t>
      </w:r>
      <w:r w:rsidR="009E57E7">
        <w:rPr>
          <w:rFonts w:ascii="Times New Roman" w:hAnsi="Times New Roman" w:cs="Times New Roman"/>
          <w:sz w:val="24"/>
          <w:szCs w:val="24"/>
        </w:rPr>
        <w:t xml:space="preserve"> i da samo nejednako postupanje ne može biti diskriminatorno postupanje ukoliko tužitelji ne dokažu da je do stavljanja u nejednak položaj došlo zbog jednog od zabranjenih osnova. </w:t>
      </w:r>
      <w:r w:rsidR="00BB7720">
        <w:rPr>
          <w:rFonts w:ascii="Times New Roman" w:hAnsi="Times New Roman" w:cs="Times New Roman"/>
          <w:sz w:val="24"/>
          <w:szCs w:val="24"/>
        </w:rPr>
        <w:t xml:space="preserve">Zbog navedenog </w:t>
      </w:r>
      <w:r w:rsidR="00B860DD">
        <w:rPr>
          <w:rFonts w:ascii="Times New Roman" w:hAnsi="Times New Roman" w:cs="Times New Roman"/>
          <w:sz w:val="24"/>
          <w:szCs w:val="24"/>
        </w:rPr>
        <w:t xml:space="preserve">prvostepeni sud nalazi </w:t>
      </w:r>
      <w:r w:rsidR="00BB7720">
        <w:rPr>
          <w:rFonts w:ascii="Times New Roman" w:hAnsi="Times New Roman" w:cs="Times New Roman"/>
          <w:sz w:val="24"/>
          <w:szCs w:val="24"/>
        </w:rPr>
        <w:t>neosnovan</w:t>
      </w:r>
      <w:r w:rsidR="00B860DD">
        <w:rPr>
          <w:rFonts w:ascii="Times New Roman" w:hAnsi="Times New Roman" w:cs="Times New Roman"/>
          <w:sz w:val="24"/>
          <w:szCs w:val="24"/>
        </w:rPr>
        <w:t>im</w:t>
      </w:r>
      <w:r w:rsidR="00BB7720">
        <w:rPr>
          <w:rFonts w:ascii="Times New Roman" w:hAnsi="Times New Roman" w:cs="Times New Roman"/>
          <w:sz w:val="24"/>
          <w:szCs w:val="24"/>
        </w:rPr>
        <w:t xml:space="preserve"> i zahtjev </w:t>
      </w:r>
      <w:r w:rsidR="00BB7720" w:rsidRPr="006B4C94">
        <w:rPr>
          <w:rFonts w:ascii="Times New Roman" w:hAnsi="Times New Roman" w:cs="Times New Roman"/>
          <w:sz w:val="24"/>
          <w:szCs w:val="24"/>
        </w:rPr>
        <w:t xml:space="preserve">za naknadu štete, koja bi se odnosila na razliku plaće u utuženom periodu koju su tužitelji dobili i plaće koju bi dobili da im je </w:t>
      </w:r>
      <w:r w:rsidR="009E57E7">
        <w:rPr>
          <w:rFonts w:ascii="Times New Roman" w:hAnsi="Times New Roman" w:cs="Times New Roman"/>
          <w:sz w:val="24"/>
          <w:szCs w:val="24"/>
        </w:rPr>
        <w:t>koeficijent za obračun plate bio 2,50.</w:t>
      </w:r>
    </w:p>
    <w:p w14:paraId="02EE730A" w14:textId="77777777" w:rsidR="00EC2F03" w:rsidRPr="006B4C94" w:rsidRDefault="00EC2F03" w:rsidP="00D64E36">
      <w:pPr>
        <w:spacing w:after="0" w:line="240" w:lineRule="auto"/>
        <w:jc w:val="both"/>
        <w:rPr>
          <w:rFonts w:ascii="Times New Roman" w:hAnsi="Times New Roman" w:cs="Times New Roman"/>
          <w:sz w:val="24"/>
          <w:szCs w:val="24"/>
        </w:rPr>
      </w:pPr>
    </w:p>
    <w:p w14:paraId="44B2C9E1" w14:textId="104E13D0" w:rsidR="0045038B" w:rsidRPr="0045038B" w:rsidRDefault="001E179B" w:rsidP="0045038B">
      <w:pPr>
        <w:ind w:firstLine="708"/>
        <w:jc w:val="both"/>
        <w:rPr>
          <w:rFonts w:ascii="Times New Roman" w:hAnsi="Times New Roman" w:cs="Times New Roman"/>
          <w:sz w:val="24"/>
          <w:szCs w:val="24"/>
        </w:rPr>
      </w:pPr>
      <w:r w:rsidRPr="0045038B">
        <w:rPr>
          <w:rFonts w:ascii="Times New Roman" w:hAnsi="Times New Roman" w:cs="Times New Roman"/>
          <w:sz w:val="24"/>
          <w:szCs w:val="24"/>
        </w:rPr>
        <w:t xml:space="preserve">Drugostepeni sud je prihvatio kao pravilne i potpune pravne zaključke prvostepenog suda dodajući da </w:t>
      </w:r>
      <w:r w:rsidR="00E37759">
        <w:rPr>
          <w:rFonts w:ascii="Times New Roman" w:hAnsi="Times New Roman" w:cs="Times New Roman"/>
          <w:sz w:val="24"/>
          <w:szCs w:val="24"/>
        </w:rPr>
        <w:t xml:space="preserve">u konkretnom slučaju </w:t>
      </w:r>
      <w:r w:rsidRPr="0045038B">
        <w:rPr>
          <w:rFonts w:ascii="Times New Roman" w:hAnsi="Times New Roman" w:cs="Times New Roman"/>
          <w:sz w:val="24"/>
          <w:szCs w:val="24"/>
        </w:rPr>
        <w:t xml:space="preserve">nema mjesta </w:t>
      </w:r>
      <w:r w:rsidR="00E37759">
        <w:rPr>
          <w:rFonts w:ascii="Times New Roman" w:hAnsi="Times New Roman" w:cs="Times New Roman"/>
          <w:sz w:val="24"/>
          <w:szCs w:val="24"/>
        </w:rPr>
        <w:t xml:space="preserve">ni </w:t>
      </w:r>
      <w:r w:rsidRPr="0045038B">
        <w:rPr>
          <w:rFonts w:ascii="Times New Roman" w:hAnsi="Times New Roman" w:cs="Times New Roman"/>
          <w:sz w:val="24"/>
          <w:szCs w:val="24"/>
        </w:rPr>
        <w:t>primjeni odredbe člana 77. Zakona o radu</w:t>
      </w:r>
      <w:r w:rsidR="0045038B" w:rsidRPr="0045038B">
        <w:rPr>
          <w:rFonts w:ascii="Times New Roman" w:hAnsi="Times New Roman" w:cs="Times New Roman"/>
          <w:sz w:val="24"/>
          <w:szCs w:val="24"/>
        </w:rPr>
        <w:t xml:space="preserve"> jer načelo jednakosti plata ne jamči jednaku platu za rad na istim radnim mjestima nego za rad jednake vrijednosti i da radnici koji rade na istim radnim mjestima ne moraju obavljati i rad jednake vrijednosti, te je</w:t>
      </w:r>
      <w:r w:rsidRPr="0045038B">
        <w:rPr>
          <w:rFonts w:ascii="Times New Roman" w:hAnsi="Times New Roman" w:cs="Times New Roman"/>
          <w:sz w:val="24"/>
          <w:szCs w:val="24"/>
        </w:rPr>
        <w:t xml:space="preserve"> prvostepenu </w:t>
      </w:r>
      <w:r w:rsidR="0045038B" w:rsidRPr="0045038B">
        <w:rPr>
          <w:rFonts w:ascii="Times New Roman" w:hAnsi="Times New Roman" w:cs="Times New Roman"/>
          <w:sz w:val="24"/>
          <w:szCs w:val="24"/>
        </w:rPr>
        <w:t>presudu potvrdio.</w:t>
      </w:r>
      <w:r w:rsidRPr="0045038B">
        <w:rPr>
          <w:rFonts w:ascii="Times New Roman" w:hAnsi="Times New Roman" w:cs="Times New Roman"/>
          <w:sz w:val="24"/>
          <w:szCs w:val="24"/>
        </w:rPr>
        <w:t xml:space="preserve"> </w:t>
      </w:r>
    </w:p>
    <w:p w14:paraId="38C3FDBC" w14:textId="7D745B5D" w:rsidR="001F7868" w:rsidRDefault="001F7868" w:rsidP="00524555">
      <w:pPr>
        <w:suppressAutoHyphens/>
        <w:spacing w:after="0"/>
        <w:ind w:firstLine="708"/>
        <w:jc w:val="both"/>
        <w:rPr>
          <w:rFonts w:ascii="Times New Roman" w:hAnsi="Times New Roman" w:cs="Times New Roman"/>
          <w:sz w:val="24"/>
          <w:szCs w:val="24"/>
        </w:rPr>
      </w:pPr>
      <w:r w:rsidRPr="0045038B">
        <w:rPr>
          <w:rFonts w:ascii="Times New Roman" w:hAnsi="Times New Roman" w:cs="Times New Roman"/>
          <w:sz w:val="24"/>
          <w:szCs w:val="24"/>
        </w:rPr>
        <w:t>Odredbom člana 8. stav 1. Zakona o radu</w:t>
      </w:r>
      <w:r w:rsidRPr="0045038B">
        <w:rPr>
          <w:rStyle w:val="FootnoteReference"/>
          <w:rFonts w:ascii="Times New Roman" w:hAnsi="Times New Roman" w:cs="Times New Roman"/>
          <w:sz w:val="24"/>
          <w:szCs w:val="24"/>
        </w:rPr>
        <w:footnoteReference w:id="2"/>
      </w:r>
      <w:r w:rsidRPr="0045038B">
        <w:rPr>
          <w:rFonts w:ascii="Times New Roman" w:hAnsi="Times New Roman" w:cs="Times New Roman"/>
          <w:sz w:val="24"/>
          <w:szCs w:val="24"/>
        </w:rPr>
        <w:t xml:space="preserve"> (dalje ZOR) propisano je da je zabranjena diskriminacija radnika kao i lica koje traži zaposlenje, s obzirom na spol, spolno opredjeljenje, bračno stanje, porodične obaveze, starost, invalidnost, trudnoću, jezik, vjeru, političko i drugo mišljenje, nacionalnu pripadnost, socijalno porijeklo, imovno stanje, rođenje, rasu, boju kože, članstvo ili nečlanstvo u političkim strankama i sindikatima, zdravstveni status, ili neko drugo lično svojstvo.</w:t>
      </w:r>
    </w:p>
    <w:p w14:paraId="6D14B130" w14:textId="77777777" w:rsidR="00524555" w:rsidRPr="0045038B" w:rsidRDefault="00524555" w:rsidP="00524555">
      <w:pPr>
        <w:suppressAutoHyphens/>
        <w:spacing w:after="0"/>
        <w:ind w:firstLine="708"/>
        <w:jc w:val="both"/>
        <w:rPr>
          <w:rFonts w:ascii="Times New Roman" w:hAnsi="Times New Roman" w:cs="Times New Roman"/>
          <w:sz w:val="24"/>
          <w:szCs w:val="24"/>
        </w:rPr>
      </w:pPr>
    </w:p>
    <w:p w14:paraId="03E6ACF2" w14:textId="3D256347" w:rsidR="001F7868" w:rsidRDefault="001F7868" w:rsidP="00524555">
      <w:pPr>
        <w:suppressAutoHyphens/>
        <w:spacing w:after="0"/>
        <w:ind w:firstLine="708"/>
        <w:jc w:val="both"/>
        <w:rPr>
          <w:rFonts w:ascii="Times New Roman" w:hAnsi="Times New Roman" w:cs="Times New Roman"/>
          <w:sz w:val="24"/>
          <w:szCs w:val="24"/>
        </w:rPr>
      </w:pPr>
      <w:r w:rsidRPr="001F7868">
        <w:rPr>
          <w:rFonts w:ascii="Times New Roman" w:hAnsi="Times New Roman" w:cs="Times New Roman"/>
          <w:sz w:val="24"/>
          <w:szCs w:val="24"/>
        </w:rPr>
        <w:t>Stavom 2. do 4. ZOR propisano je da diskriminacija može biti direktna ili indirektna, da direktna diskriminacija, u smislu ovog zakona, znači svako postupanje uzrokovano nekim od osnova iz stava 1. ovog člana kojim se radnik, kao i lice koje traži zaposlenje stavlja ili je bilo stavljeno u nepovoljniji položaj u odnosu na druga lica u istoj ili sličnoj situaciji,  da indirektna diskriminacija, u smislu ovog zakona, postoji kada određena naizgled neutralna odredba, pravilo, kriterij ili praksa stavlja ili bi stavila u nepovoljniji položaj radnika kao i lice koje traži zaposlenje zbog određene osobine, statusa, opredjeljenja, uvjerenja ili vrijednosnog sistema koji čine osnove za zabranu diskriminacije iz stava 1. ovog člana u odnosu na drugog radnika, kao i lice koje traže zaposlenje.</w:t>
      </w:r>
    </w:p>
    <w:p w14:paraId="39E50A05" w14:textId="77777777" w:rsidR="001C7BDF" w:rsidRPr="001F7868" w:rsidRDefault="001C7BDF" w:rsidP="00524555">
      <w:pPr>
        <w:suppressAutoHyphens/>
        <w:spacing w:after="0"/>
        <w:ind w:firstLine="708"/>
        <w:jc w:val="both"/>
        <w:rPr>
          <w:rFonts w:ascii="Times New Roman" w:hAnsi="Times New Roman" w:cs="Times New Roman"/>
          <w:sz w:val="24"/>
          <w:szCs w:val="24"/>
        </w:rPr>
      </w:pPr>
    </w:p>
    <w:p w14:paraId="0ECB09BB" w14:textId="571B4D94" w:rsidR="00821B5C" w:rsidRDefault="00821B5C" w:rsidP="00524555">
      <w:pPr>
        <w:suppressAutoHyphens/>
        <w:spacing w:after="0"/>
        <w:ind w:firstLine="708"/>
        <w:jc w:val="both"/>
        <w:rPr>
          <w:rFonts w:ascii="Times New Roman" w:hAnsi="Times New Roman" w:cs="Times New Roman"/>
          <w:sz w:val="24"/>
          <w:szCs w:val="24"/>
        </w:rPr>
      </w:pPr>
      <w:r w:rsidRPr="004942B9">
        <w:rPr>
          <w:rFonts w:ascii="Times New Roman" w:hAnsi="Times New Roman" w:cs="Times New Roman"/>
          <w:sz w:val="24"/>
          <w:szCs w:val="24"/>
        </w:rPr>
        <w:t>Odredbom člana 77. Zakona o radu</w:t>
      </w:r>
      <w:r w:rsidRPr="004942B9">
        <w:rPr>
          <w:rStyle w:val="FootnoteReference"/>
          <w:rFonts w:ascii="Times New Roman" w:hAnsi="Times New Roman" w:cs="Times New Roman"/>
          <w:sz w:val="24"/>
          <w:szCs w:val="24"/>
        </w:rPr>
        <w:footnoteReference w:id="3"/>
      </w:r>
      <w:r w:rsidRPr="004942B9">
        <w:rPr>
          <w:rFonts w:ascii="Times New Roman" w:hAnsi="Times New Roman" w:cs="Times New Roman"/>
          <w:sz w:val="24"/>
          <w:szCs w:val="24"/>
        </w:rPr>
        <w:t xml:space="preserve"> (dalje ZOR) propisano je poslodavac je dužan radnicima isplatiti jednake plaće za rad jednake vrijednosti bez obzira na njihovu nacionalnu, vjersku, spolnu, političku i sindikalnu pripadnost kao i drugi diskriminatorni osnov iz člana 8. stav 1. ovog zakona. </w:t>
      </w:r>
    </w:p>
    <w:p w14:paraId="4E7CEE14" w14:textId="77777777" w:rsidR="00524555" w:rsidRPr="004942B9" w:rsidRDefault="00524555" w:rsidP="00524555">
      <w:pPr>
        <w:suppressAutoHyphens/>
        <w:spacing w:after="0"/>
        <w:ind w:firstLine="708"/>
        <w:jc w:val="both"/>
        <w:rPr>
          <w:rFonts w:ascii="Times New Roman" w:hAnsi="Times New Roman" w:cs="Times New Roman"/>
          <w:sz w:val="24"/>
          <w:szCs w:val="24"/>
        </w:rPr>
      </w:pPr>
    </w:p>
    <w:p w14:paraId="27AEE369" w14:textId="67757F60" w:rsidR="00850B87" w:rsidRDefault="00121D26" w:rsidP="00524555">
      <w:pPr>
        <w:suppressAutoHyphens/>
        <w:spacing w:after="0"/>
        <w:ind w:firstLine="708"/>
        <w:jc w:val="both"/>
        <w:rPr>
          <w:rFonts w:ascii="Times New Roman" w:hAnsi="Times New Roman" w:cs="Times New Roman"/>
          <w:sz w:val="24"/>
          <w:szCs w:val="24"/>
        </w:rPr>
      </w:pPr>
      <w:r w:rsidRPr="004942B9">
        <w:rPr>
          <w:rFonts w:ascii="Times New Roman" w:hAnsi="Times New Roman" w:cs="Times New Roman"/>
          <w:sz w:val="24"/>
          <w:szCs w:val="24"/>
        </w:rPr>
        <w:t xml:space="preserve">Odredbom člana 12. </w:t>
      </w:r>
      <w:r w:rsidR="004942B9" w:rsidRPr="004942B9">
        <w:rPr>
          <w:rFonts w:ascii="Times New Roman" w:hAnsi="Times New Roman" w:cs="Times New Roman"/>
          <w:sz w:val="24"/>
          <w:szCs w:val="24"/>
        </w:rPr>
        <w:t xml:space="preserve">stav 3. </w:t>
      </w:r>
      <w:r w:rsidRPr="004942B9">
        <w:rPr>
          <w:rFonts w:ascii="Times New Roman" w:hAnsi="Times New Roman" w:cs="Times New Roman"/>
          <w:sz w:val="24"/>
          <w:szCs w:val="24"/>
        </w:rPr>
        <w:t>ZOR</w:t>
      </w:r>
      <w:r w:rsidR="004942B9" w:rsidRPr="004942B9">
        <w:rPr>
          <w:rFonts w:ascii="Times New Roman" w:hAnsi="Times New Roman" w:cs="Times New Roman"/>
          <w:sz w:val="24"/>
          <w:szCs w:val="24"/>
        </w:rPr>
        <w:t xml:space="preserve"> propisano je </w:t>
      </w:r>
      <w:r w:rsidR="00EF0A7D">
        <w:rPr>
          <w:rFonts w:ascii="Times New Roman" w:hAnsi="Times New Roman" w:cs="Times New Roman"/>
          <w:sz w:val="24"/>
          <w:szCs w:val="24"/>
        </w:rPr>
        <w:t>a</w:t>
      </w:r>
      <w:r w:rsidR="004942B9" w:rsidRPr="004942B9">
        <w:rPr>
          <w:rFonts w:ascii="Times New Roman" w:hAnsi="Times New Roman" w:cs="Times New Roman"/>
          <w:sz w:val="24"/>
          <w:szCs w:val="24"/>
        </w:rPr>
        <w:t xml:space="preserve">ko radnik odnosno lice koje traži zaposlenje u slučaju spora iznesu činjenice koje opravdavaju sumnju da je poslodavac postupio suprotno odredbama ovog zakona o zabrani diskriminacije, na poslodavcu je teret dokazivanja </w:t>
      </w:r>
      <w:r w:rsidR="004942B9" w:rsidRPr="004942B9">
        <w:rPr>
          <w:rFonts w:ascii="Times New Roman" w:hAnsi="Times New Roman" w:cs="Times New Roman"/>
          <w:sz w:val="24"/>
          <w:szCs w:val="24"/>
        </w:rPr>
        <w:lastRenderedPageBreak/>
        <w:t>da nije bilo diskriminacije, odnosno da postojeća razlika nije usmjerena na diskriminaciju već da ima svoje objektivno opravdanje.</w:t>
      </w:r>
    </w:p>
    <w:p w14:paraId="7659D555" w14:textId="77777777" w:rsidR="001C7BDF" w:rsidRDefault="001C7BDF" w:rsidP="00524555">
      <w:pPr>
        <w:suppressAutoHyphens/>
        <w:spacing w:after="0"/>
        <w:ind w:firstLine="708"/>
        <w:jc w:val="both"/>
        <w:rPr>
          <w:rFonts w:ascii="Times New Roman" w:hAnsi="Times New Roman" w:cs="Times New Roman"/>
          <w:sz w:val="24"/>
          <w:szCs w:val="24"/>
        </w:rPr>
      </w:pPr>
    </w:p>
    <w:p w14:paraId="527AEC2C" w14:textId="21A47CDD" w:rsidR="00850B87" w:rsidRPr="004942B9" w:rsidRDefault="00850B87" w:rsidP="00850B87">
      <w:pPr>
        <w:ind w:firstLine="720"/>
        <w:jc w:val="both"/>
        <w:rPr>
          <w:rFonts w:ascii="Times New Roman" w:hAnsi="Times New Roman" w:cs="Times New Roman"/>
          <w:sz w:val="24"/>
          <w:szCs w:val="24"/>
        </w:rPr>
      </w:pPr>
      <w:r w:rsidRPr="0070699B">
        <w:rPr>
          <w:rFonts w:ascii="Times New Roman" w:hAnsi="Times New Roman" w:cs="Times New Roman"/>
          <w:sz w:val="24"/>
          <w:szCs w:val="24"/>
        </w:rPr>
        <w:t>Odredbom člana 15. stav 1. ZZD propisano je da u svim postupcima predviđenim ovim zakonom kada osoba ili grupa osoba, na osnovu njima raspoloživih dokaza, učine vjerovatnim da je došlo do diskriminacije, da teret dokazivanja da nije došlo do diskriminacije tada leži na suprotnoj strani.</w:t>
      </w:r>
    </w:p>
    <w:p w14:paraId="17C760B7" w14:textId="67851BC2" w:rsidR="0070699B" w:rsidRDefault="00BB6B3B" w:rsidP="00BB6B3B">
      <w:pPr>
        <w:spacing w:after="0" w:line="240" w:lineRule="auto"/>
        <w:ind w:firstLine="720"/>
        <w:jc w:val="both"/>
        <w:rPr>
          <w:rFonts w:ascii="Times New Roman" w:eastAsia="Times New Roman" w:hAnsi="Times New Roman" w:cs="Times New Roman"/>
          <w:bCs/>
          <w:sz w:val="24"/>
          <w:szCs w:val="24"/>
        </w:rPr>
      </w:pPr>
      <w:r w:rsidRPr="00BB6B3B">
        <w:rPr>
          <w:rFonts w:ascii="Times New Roman" w:eastAsia="Times New Roman" w:hAnsi="Times New Roman" w:cs="Times New Roman"/>
          <w:bCs/>
          <w:sz w:val="24"/>
          <w:szCs w:val="24"/>
        </w:rPr>
        <w:t xml:space="preserve">U skladu sa navedenim odredbama, </w:t>
      </w:r>
      <w:r w:rsidR="004942B9">
        <w:rPr>
          <w:rFonts w:ascii="Times New Roman" w:eastAsia="Times New Roman" w:hAnsi="Times New Roman" w:cs="Times New Roman"/>
          <w:bCs/>
          <w:sz w:val="24"/>
          <w:szCs w:val="24"/>
        </w:rPr>
        <w:t xml:space="preserve">u antidiskriminacijskom postupku </w:t>
      </w:r>
      <w:r w:rsidRPr="00BB6B3B">
        <w:rPr>
          <w:rFonts w:ascii="Times New Roman" w:eastAsia="Times New Roman" w:hAnsi="Times New Roman" w:cs="Times New Roman"/>
          <w:bCs/>
          <w:sz w:val="24"/>
          <w:szCs w:val="24"/>
        </w:rPr>
        <w:t>tužitelji</w:t>
      </w:r>
      <w:r>
        <w:rPr>
          <w:rFonts w:ascii="Times New Roman" w:eastAsia="Times New Roman" w:hAnsi="Times New Roman" w:cs="Times New Roman"/>
          <w:bCs/>
          <w:sz w:val="24"/>
          <w:szCs w:val="24"/>
        </w:rPr>
        <w:t xml:space="preserve"> </w:t>
      </w:r>
      <w:r w:rsidRPr="00BB6B3B">
        <w:rPr>
          <w:rFonts w:ascii="Times New Roman" w:eastAsia="Times New Roman" w:hAnsi="Times New Roman" w:cs="Times New Roman"/>
          <w:bCs/>
          <w:sz w:val="24"/>
          <w:szCs w:val="24"/>
        </w:rPr>
        <w:t>sa stepenom pretežne vjerovatnoće dokazuju slijedeće činjenice: a) da postoji različito postupanje</w:t>
      </w:r>
      <w:r w:rsidR="00850B87">
        <w:rPr>
          <w:rFonts w:ascii="Times New Roman" w:eastAsia="Times New Roman" w:hAnsi="Times New Roman" w:cs="Times New Roman"/>
          <w:bCs/>
          <w:sz w:val="24"/>
          <w:szCs w:val="24"/>
        </w:rPr>
        <w:t xml:space="preserve"> (komparatora odnosno osobu ili grupu osoba koja se nalazi u sličnoj situaciji kao tužitelji) i </w:t>
      </w:r>
      <w:r w:rsidRPr="00BB6B3B">
        <w:rPr>
          <w:rFonts w:ascii="Times New Roman" w:eastAsia="Times New Roman" w:hAnsi="Times New Roman" w:cs="Times New Roman"/>
          <w:bCs/>
          <w:sz w:val="24"/>
          <w:szCs w:val="24"/>
        </w:rPr>
        <w:t>b) da je to različito postupanje utemeljeno na jednom od zabranjenih osnova</w:t>
      </w:r>
      <w:r w:rsidR="00850B87">
        <w:rPr>
          <w:rFonts w:ascii="Times New Roman" w:eastAsia="Times New Roman" w:hAnsi="Times New Roman" w:cs="Times New Roman"/>
          <w:bCs/>
          <w:sz w:val="24"/>
          <w:szCs w:val="24"/>
        </w:rPr>
        <w:t>.</w:t>
      </w:r>
    </w:p>
    <w:p w14:paraId="07720402" w14:textId="77777777" w:rsidR="00850B87" w:rsidRDefault="00850B87" w:rsidP="00BB6B3B">
      <w:pPr>
        <w:spacing w:after="0" w:line="240" w:lineRule="auto"/>
        <w:ind w:firstLine="720"/>
        <w:jc w:val="both"/>
        <w:rPr>
          <w:rFonts w:ascii="Times New Roman" w:eastAsia="Times New Roman" w:hAnsi="Times New Roman" w:cs="Times New Roman"/>
          <w:bCs/>
          <w:sz w:val="24"/>
          <w:szCs w:val="24"/>
        </w:rPr>
      </w:pPr>
    </w:p>
    <w:p w14:paraId="5313C8D1" w14:textId="515CD93A" w:rsidR="001F7868" w:rsidRPr="005E06C1" w:rsidRDefault="005E06C1" w:rsidP="005E06C1">
      <w:pPr>
        <w:spacing w:after="0" w:line="240" w:lineRule="auto"/>
        <w:ind w:firstLine="720"/>
        <w:jc w:val="both"/>
        <w:rPr>
          <w:rFonts w:ascii="Times New Roman" w:eastAsia="Times New Roman" w:hAnsi="Times New Roman" w:cs="Times New Roman"/>
          <w:sz w:val="24"/>
          <w:szCs w:val="24"/>
        </w:rPr>
      </w:pPr>
      <w:r>
        <w:rPr>
          <w:rFonts w:ascii="Times New Roman" w:hAnsi="Times New Roman" w:cs="Times New Roman"/>
          <w:sz w:val="24"/>
          <w:szCs w:val="24"/>
        </w:rPr>
        <w:t>T</w:t>
      </w:r>
      <w:r w:rsidRPr="006B4C94">
        <w:rPr>
          <w:rFonts w:ascii="Times New Roman" w:hAnsi="Times New Roman" w:cs="Times New Roman"/>
          <w:sz w:val="24"/>
          <w:szCs w:val="24"/>
        </w:rPr>
        <w:t>užena, kao navodni počinitelj diskriminacije, vjerovatnost diskriminacije može pobiti na dva načina: 1. da u postupku sa stepenom sigurnosti dokaže da tužitelji nisu u sličnoj ili usporedivoj situaciji sa svojim komparatorom, ili 2. da se razlika u postupanju ne zasniva na pravno zaštićenoj osnovi već na drugim objektivnim razlozima</w:t>
      </w:r>
      <w:r w:rsidR="00850B87">
        <w:rPr>
          <w:rFonts w:ascii="Times New Roman" w:hAnsi="Times New Roman" w:cs="Times New Roman"/>
          <w:sz w:val="24"/>
          <w:szCs w:val="24"/>
        </w:rPr>
        <w:t>, odnosno postojanje opravdanja za takvo postupanje (legitiman cilj i proporcionalan odnos).</w:t>
      </w:r>
    </w:p>
    <w:p w14:paraId="54D73D5A" w14:textId="77777777" w:rsidR="001F7868" w:rsidRDefault="001F7868" w:rsidP="001F7868">
      <w:pPr>
        <w:pStyle w:val="NoSpacing"/>
        <w:ind w:firstLine="720"/>
        <w:jc w:val="both"/>
        <w:rPr>
          <w:rFonts w:ascii="Times New Roman" w:hAnsi="Times New Roman" w:cs="Times New Roman"/>
          <w:sz w:val="24"/>
          <w:szCs w:val="24"/>
        </w:rPr>
      </w:pPr>
    </w:p>
    <w:p w14:paraId="0F77E820" w14:textId="64559CBC" w:rsidR="0003104F" w:rsidRPr="0003104F" w:rsidRDefault="00E37759" w:rsidP="0003104F">
      <w:pPr>
        <w:pStyle w:val="NoSpacing"/>
        <w:ind w:firstLine="708"/>
        <w:jc w:val="both"/>
        <w:rPr>
          <w:rFonts w:ascii="Times New Roman" w:hAnsi="Times New Roman" w:cs="Times New Roman"/>
          <w:sz w:val="24"/>
          <w:szCs w:val="24"/>
        </w:rPr>
      </w:pPr>
      <w:r>
        <w:rPr>
          <w:rFonts w:ascii="Times New Roman" w:hAnsi="Times New Roman" w:cs="Times New Roman"/>
          <w:sz w:val="24"/>
          <w:szCs w:val="24"/>
        </w:rPr>
        <w:t xml:space="preserve">Iz citiranih zakonskih odredi proizilazi da je </w:t>
      </w:r>
      <w:r w:rsidR="00A41BBD" w:rsidRPr="0003104F">
        <w:rPr>
          <w:rFonts w:ascii="Times New Roman" w:hAnsi="Times New Roman" w:cs="Times New Roman"/>
          <w:sz w:val="24"/>
          <w:szCs w:val="24"/>
        </w:rPr>
        <w:t>diskriminacija nejednako postupanje odnosno stavljanje osobe u nepovoljniji položaj na osnovu određenih karakteristika, a postoji kada se zadovolje elementi postojanja slične ili podudarne grupe odnosno pojedinca, različito tretiranje prema zabranjenim osnovama bez opravdanja (bez legitimnog cilja ili zbog neprimjerenog cilja)</w:t>
      </w:r>
      <w:r w:rsidR="001F7868" w:rsidRPr="0003104F">
        <w:rPr>
          <w:rFonts w:ascii="Times New Roman" w:hAnsi="Times New Roman" w:cs="Times New Roman"/>
          <w:sz w:val="24"/>
          <w:szCs w:val="24"/>
        </w:rPr>
        <w:t>, odnosno</w:t>
      </w:r>
      <w:r w:rsidR="001F7868" w:rsidRPr="0003104F">
        <w:rPr>
          <w:rFonts w:ascii="Times New Roman" w:eastAsia="Times New Roman" w:hAnsi="Times New Roman" w:cs="Times New Roman"/>
          <w:bCs/>
          <w:sz w:val="24"/>
          <w:szCs w:val="24"/>
        </w:rPr>
        <w:t xml:space="preserve"> </w:t>
      </w:r>
      <w:r>
        <w:rPr>
          <w:rFonts w:ascii="Times New Roman" w:eastAsia="Times New Roman" w:hAnsi="Times New Roman" w:cs="Times New Roman"/>
          <w:bCs/>
          <w:sz w:val="24"/>
          <w:szCs w:val="24"/>
        </w:rPr>
        <w:t xml:space="preserve">diskriminacija bi u konkretnom slučaju predstavljala </w:t>
      </w:r>
      <w:r w:rsidR="001F7868" w:rsidRPr="0003104F">
        <w:rPr>
          <w:rFonts w:ascii="Times New Roman" w:eastAsia="Times New Roman" w:hAnsi="Times New Roman" w:cs="Times New Roman"/>
          <w:bCs/>
          <w:sz w:val="24"/>
          <w:szCs w:val="24"/>
        </w:rPr>
        <w:t xml:space="preserve">razlikovanje, isključivanje ili ograničavanje koje je utemeljeno na jednoj ili više zabranjenih osnova iz člana </w:t>
      </w:r>
      <w:r w:rsidR="001F7868" w:rsidRPr="0003104F">
        <w:rPr>
          <w:rFonts w:ascii="Times New Roman" w:hAnsi="Times New Roman" w:cs="Times New Roman"/>
          <w:sz w:val="24"/>
          <w:szCs w:val="24"/>
        </w:rPr>
        <w:t>iz člana 77. stav 1. u vezi sa članom 8. stav 1. ZOR.</w:t>
      </w:r>
    </w:p>
    <w:p w14:paraId="3697579B" w14:textId="77777777" w:rsidR="0003104F" w:rsidRPr="0003104F" w:rsidRDefault="0003104F" w:rsidP="0003104F">
      <w:pPr>
        <w:pStyle w:val="NoSpacing"/>
      </w:pPr>
    </w:p>
    <w:p w14:paraId="6B2F1FD2" w14:textId="26D44447" w:rsidR="00B860DD" w:rsidRDefault="0003104F" w:rsidP="00B860DD">
      <w:pPr>
        <w:suppressAutoHyphens/>
        <w:ind w:firstLine="708"/>
        <w:jc w:val="both"/>
        <w:rPr>
          <w:rFonts w:ascii="Times New Roman" w:hAnsi="Times New Roman" w:cs="Times New Roman"/>
          <w:sz w:val="24"/>
          <w:szCs w:val="24"/>
        </w:rPr>
      </w:pPr>
      <w:r>
        <w:rPr>
          <w:rFonts w:ascii="Times New Roman" w:hAnsi="Times New Roman" w:cs="Times New Roman"/>
          <w:sz w:val="24"/>
          <w:szCs w:val="24"/>
        </w:rPr>
        <w:t>Uporednik ili komparator je osoba koja se nalazi u činjenično sličnim okolnostima kao žrtva diskriminacije, s tim da je glavna razlika između njih pravno zaštićena osnova.</w:t>
      </w:r>
    </w:p>
    <w:p w14:paraId="3DB02503" w14:textId="1C427B7E" w:rsidR="00E14FC8" w:rsidRDefault="0003104F" w:rsidP="001C7BDF">
      <w:pPr>
        <w:suppressAutoHyphens/>
        <w:spacing w:after="0"/>
        <w:ind w:firstLine="708"/>
        <w:jc w:val="both"/>
        <w:rPr>
          <w:rFonts w:ascii="Times New Roman" w:hAnsi="Times New Roman" w:cs="Times New Roman"/>
          <w:sz w:val="24"/>
          <w:szCs w:val="24"/>
        </w:rPr>
      </w:pPr>
      <w:r>
        <w:rPr>
          <w:rFonts w:ascii="Times New Roman" w:hAnsi="Times New Roman" w:cs="Times New Roman"/>
          <w:sz w:val="24"/>
          <w:szCs w:val="24"/>
        </w:rPr>
        <w:t xml:space="preserve">Tokom postupka tužitelji su tvrdili da je tuženi povrijedio pravo na jednako postupanje jer im je u periodu utuženja isplaćivao manju platu u odnosu na radnika </w:t>
      </w:r>
      <w:r w:rsidR="00C13E40">
        <w:rPr>
          <w:rFonts w:ascii="Times New Roman" w:hAnsi="Times New Roman" w:cs="Times New Roman"/>
          <w:sz w:val="24"/>
          <w:szCs w:val="24"/>
        </w:rPr>
        <w:t>I.V.</w:t>
      </w:r>
      <w:r>
        <w:rPr>
          <w:rFonts w:ascii="Times New Roman" w:hAnsi="Times New Roman" w:cs="Times New Roman"/>
          <w:sz w:val="24"/>
          <w:szCs w:val="24"/>
        </w:rPr>
        <w:t xml:space="preserve"> koji je obavljao iste poslove kao i tužitelji. </w:t>
      </w:r>
    </w:p>
    <w:p w14:paraId="01F51057" w14:textId="77777777" w:rsidR="001C7BDF" w:rsidRDefault="001C7BDF" w:rsidP="001C7BDF">
      <w:pPr>
        <w:suppressAutoHyphens/>
        <w:spacing w:after="0"/>
        <w:ind w:firstLine="708"/>
        <w:jc w:val="both"/>
        <w:rPr>
          <w:rFonts w:ascii="Times New Roman" w:hAnsi="Times New Roman" w:cs="Times New Roman"/>
          <w:sz w:val="24"/>
          <w:szCs w:val="24"/>
        </w:rPr>
      </w:pPr>
    </w:p>
    <w:p w14:paraId="1E1DB502" w14:textId="63649282" w:rsidR="00273CDC" w:rsidRDefault="00E14FC8" w:rsidP="001C7BDF">
      <w:pPr>
        <w:pStyle w:val="NoSpacing"/>
        <w:ind w:firstLine="708"/>
        <w:jc w:val="both"/>
        <w:rPr>
          <w:rFonts w:ascii="Times New Roman" w:hAnsi="Times New Roman" w:cs="Times New Roman"/>
          <w:sz w:val="24"/>
          <w:szCs w:val="24"/>
        </w:rPr>
      </w:pPr>
      <w:r w:rsidRPr="00E37759">
        <w:rPr>
          <w:rFonts w:ascii="Times New Roman" w:eastAsia="Times New Roman" w:hAnsi="Times New Roman" w:cs="Times New Roman"/>
          <w:sz w:val="24"/>
          <w:szCs w:val="24"/>
        </w:rPr>
        <w:t>Suprotno shvatanju tužitelja i insistiranju revizije da je prema njima učinjena diskriminacija</w:t>
      </w:r>
      <w:r w:rsidR="00B860DD" w:rsidRPr="00E37759">
        <w:rPr>
          <w:rFonts w:ascii="Times New Roman" w:eastAsia="Times New Roman" w:hAnsi="Times New Roman" w:cs="Times New Roman"/>
          <w:sz w:val="24"/>
          <w:szCs w:val="24"/>
        </w:rPr>
        <w:t>,</w:t>
      </w:r>
      <w:r w:rsidRPr="00E37759">
        <w:rPr>
          <w:rFonts w:ascii="Times New Roman" w:eastAsia="Times New Roman" w:hAnsi="Times New Roman" w:cs="Times New Roman"/>
          <w:sz w:val="24"/>
          <w:szCs w:val="24"/>
        </w:rPr>
        <w:t xml:space="preserve"> sam</w:t>
      </w:r>
      <w:r w:rsidR="00B860DD" w:rsidRPr="00E37759">
        <w:rPr>
          <w:rFonts w:ascii="Times New Roman" w:eastAsia="Times New Roman" w:hAnsi="Times New Roman" w:cs="Times New Roman"/>
          <w:sz w:val="24"/>
          <w:szCs w:val="24"/>
        </w:rPr>
        <w:t>a</w:t>
      </w:r>
      <w:r w:rsidRPr="00E37759">
        <w:rPr>
          <w:rFonts w:ascii="Times New Roman" w:eastAsia="Times New Roman" w:hAnsi="Times New Roman" w:cs="Times New Roman"/>
          <w:sz w:val="24"/>
          <w:szCs w:val="24"/>
        </w:rPr>
        <w:t xml:space="preserve"> činjenic</w:t>
      </w:r>
      <w:r w:rsidR="00B860DD" w:rsidRPr="00E37759">
        <w:rPr>
          <w:rFonts w:ascii="Times New Roman" w:eastAsia="Times New Roman" w:hAnsi="Times New Roman" w:cs="Times New Roman"/>
          <w:sz w:val="24"/>
          <w:szCs w:val="24"/>
        </w:rPr>
        <w:t>a</w:t>
      </w:r>
      <w:r w:rsidRPr="00E37759">
        <w:rPr>
          <w:rFonts w:ascii="Times New Roman" w:eastAsia="Times New Roman" w:hAnsi="Times New Roman" w:cs="Times New Roman"/>
          <w:sz w:val="24"/>
          <w:szCs w:val="24"/>
        </w:rPr>
        <w:t xml:space="preserve"> </w:t>
      </w:r>
      <w:r w:rsidRPr="00E37759">
        <w:rPr>
          <w:rFonts w:ascii="Times New Roman" w:hAnsi="Times New Roman" w:cs="Times New Roman"/>
          <w:sz w:val="24"/>
          <w:szCs w:val="24"/>
        </w:rPr>
        <w:t xml:space="preserve">da je </w:t>
      </w:r>
      <w:r w:rsidR="00B860DD" w:rsidRPr="00E37759">
        <w:rPr>
          <w:rFonts w:ascii="Times New Roman" w:hAnsi="Times New Roman" w:cs="Times New Roman"/>
          <w:sz w:val="24"/>
          <w:szCs w:val="24"/>
        </w:rPr>
        <w:t xml:space="preserve">radno mjesto tužitelja u periodu od </w:t>
      </w:r>
      <w:r w:rsidR="00B860DD" w:rsidRPr="00E37759">
        <w:rPr>
          <w:rFonts w:ascii="Times New Roman" w:hAnsi="Times New Roman" w:cs="Times New Roman"/>
          <w:iCs/>
          <w:sz w:val="24"/>
          <w:szCs w:val="24"/>
        </w:rPr>
        <w:t xml:space="preserve">06.04.2017.godine do 01.08.2018. godine </w:t>
      </w:r>
      <w:r w:rsidRPr="00E37759">
        <w:rPr>
          <w:rFonts w:ascii="Times New Roman" w:hAnsi="Times New Roman" w:cs="Times New Roman"/>
          <w:sz w:val="24"/>
          <w:szCs w:val="24"/>
        </w:rPr>
        <w:t xml:space="preserve">bilo svrstano u manju grupu složenosti poslova (III sa pripadajućim koeficijentom 2,20) u odnosu na uporednog radnika </w:t>
      </w:r>
      <w:r w:rsidR="00C13E40">
        <w:rPr>
          <w:rFonts w:ascii="Times New Roman" w:hAnsi="Times New Roman" w:cs="Times New Roman"/>
          <w:sz w:val="24"/>
          <w:szCs w:val="24"/>
        </w:rPr>
        <w:t xml:space="preserve">I.V. </w:t>
      </w:r>
      <w:r w:rsidRPr="00E37759">
        <w:rPr>
          <w:rFonts w:ascii="Times New Roman" w:hAnsi="Times New Roman" w:cs="Times New Roman"/>
          <w:sz w:val="24"/>
          <w:szCs w:val="24"/>
        </w:rPr>
        <w:t>koji je u dijelu perioda utuženja obavljao iste poslove kao i oni (IV grupa sa pripadajućim koeficijentom 2,50) nije dovoljan uslov za utvrđenje da su tužitelji u odnosu na uporednog radnika stavljeni u neravnopravan položaj.</w:t>
      </w:r>
    </w:p>
    <w:p w14:paraId="03214ED7" w14:textId="77777777" w:rsidR="00850B87" w:rsidRDefault="00850B87" w:rsidP="00850B87">
      <w:pPr>
        <w:pStyle w:val="NoSpacing"/>
        <w:ind w:firstLine="708"/>
        <w:jc w:val="both"/>
        <w:rPr>
          <w:rFonts w:ascii="Times New Roman" w:hAnsi="Times New Roman" w:cs="Times New Roman"/>
          <w:sz w:val="24"/>
          <w:szCs w:val="24"/>
        </w:rPr>
      </w:pPr>
    </w:p>
    <w:p w14:paraId="2815B607" w14:textId="54554FB5" w:rsidR="00850B87" w:rsidRDefault="00850B87" w:rsidP="001C7BDF">
      <w:pPr>
        <w:spacing w:after="0"/>
        <w:jc w:val="both"/>
        <w:rPr>
          <w:rFonts w:ascii="Times New Roman" w:hAnsi="Times New Roman" w:cs="Times New Roman"/>
          <w:sz w:val="24"/>
          <w:szCs w:val="24"/>
        </w:rPr>
      </w:pPr>
      <w:r>
        <w:rPr>
          <w:rFonts w:ascii="Times New Roman" w:hAnsi="Times New Roman" w:cs="Times New Roman"/>
          <w:sz w:val="24"/>
          <w:szCs w:val="24"/>
        </w:rPr>
        <w:tab/>
        <w:t>Član 15. ZZD propisuje zajednički dvostepeni teret dokazivanja u antidiskriminacijskim parnicama (subjektivni i objektivni).</w:t>
      </w:r>
    </w:p>
    <w:p w14:paraId="0881E878" w14:textId="77777777" w:rsidR="001C7BDF" w:rsidRDefault="001C7BDF" w:rsidP="001C7BDF">
      <w:pPr>
        <w:spacing w:after="0"/>
        <w:jc w:val="both"/>
        <w:rPr>
          <w:rFonts w:ascii="Times New Roman" w:hAnsi="Times New Roman" w:cs="Times New Roman"/>
          <w:sz w:val="24"/>
          <w:szCs w:val="24"/>
        </w:rPr>
      </w:pPr>
    </w:p>
    <w:p w14:paraId="0A936FC1" w14:textId="2F717D1C" w:rsidR="00E14FC8" w:rsidRDefault="0045038B" w:rsidP="001C7BDF">
      <w:pPr>
        <w:pStyle w:val="NoSpacing"/>
        <w:ind w:firstLine="720"/>
        <w:jc w:val="both"/>
        <w:rPr>
          <w:rFonts w:ascii="Times New Roman" w:hAnsi="Times New Roman" w:cs="Times New Roman"/>
          <w:sz w:val="24"/>
          <w:szCs w:val="24"/>
        </w:rPr>
      </w:pPr>
      <w:r>
        <w:rPr>
          <w:rFonts w:ascii="Times New Roman" w:hAnsi="Times New Roman" w:cs="Times New Roman"/>
          <w:sz w:val="24"/>
          <w:szCs w:val="24"/>
        </w:rPr>
        <w:t>T</w:t>
      </w:r>
      <w:r w:rsidR="00A41BBD">
        <w:rPr>
          <w:rFonts w:ascii="Times New Roman" w:hAnsi="Times New Roman" w:cs="Times New Roman"/>
          <w:sz w:val="24"/>
          <w:szCs w:val="24"/>
        </w:rPr>
        <w:t>užitelji</w:t>
      </w:r>
      <w:r w:rsidR="00EF0A7D">
        <w:rPr>
          <w:rFonts w:ascii="Times New Roman" w:hAnsi="Times New Roman" w:cs="Times New Roman"/>
          <w:sz w:val="24"/>
          <w:szCs w:val="24"/>
        </w:rPr>
        <w:t xml:space="preserve"> </w:t>
      </w:r>
      <w:r w:rsidR="00E14FC8">
        <w:rPr>
          <w:rFonts w:ascii="Times New Roman" w:hAnsi="Times New Roman" w:cs="Times New Roman"/>
          <w:sz w:val="24"/>
          <w:szCs w:val="24"/>
        </w:rPr>
        <w:t xml:space="preserve">se </w:t>
      </w:r>
      <w:r w:rsidR="00EF0A7D">
        <w:rPr>
          <w:rFonts w:ascii="Times New Roman" w:hAnsi="Times New Roman" w:cs="Times New Roman"/>
          <w:sz w:val="24"/>
          <w:szCs w:val="24"/>
        </w:rPr>
        <w:t>tok</w:t>
      </w:r>
      <w:r w:rsidR="00A41BBD">
        <w:rPr>
          <w:rFonts w:ascii="Times New Roman" w:hAnsi="Times New Roman" w:cs="Times New Roman"/>
          <w:sz w:val="24"/>
          <w:szCs w:val="24"/>
        </w:rPr>
        <w:t>om</w:t>
      </w:r>
      <w:r w:rsidR="00EF0A7D">
        <w:rPr>
          <w:rFonts w:ascii="Times New Roman" w:hAnsi="Times New Roman" w:cs="Times New Roman"/>
          <w:sz w:val="24"/>
          <w:szCs w:val="24"/>
        </w:rPr>
        <w:t xml:space="preserve"> postupka </w:t>
      </w:r>
      <w:r w:rsidRPr="00F5167C">
        <w:rPr>
          <w:rFonts w:ascii="Times New Roman" w:hAnsi="Times New Roman" w:cs="Times New Roman"/>
          <w:bCs/>
          <w:sz w:val="24"/>
          <w:szCs w:val="24"/>
        </w:rPr>
        <w:t xml:space="preserve">nisu </w:t>
      </w:r>
      <w:r w:rsidR="00E14FC8">
        <w:rPr>
          <w:rFonts w:ascii="Times New Roman" w:hAnsi="Times New Roman" w:cs="Times New Roman"/>
          <w:bCs/>
          <w:sz w:val="24"/>
          <w:szCs w:val="24"/>
        </w:rPr>
        <w:t>pozvali</w:t>
      </w:r>
      <w:r w:rsidRPr="00F5167C">
        <w:rPr>
          <w:rFonts w:ascii="Times New Roman" w:hAnsi="Times New Roman" w:cs="Times New Roman"/>
          <w:bCs/>
          <w:sz w:val="24"/>
          <w:szCs w:val="24"/>
        </w:rPr>
        <w:t xml:space="preserve"> ni</w:t>
      </w:r>
      <w:r w:rsidR="00E14FC8">
        <w:rPr>
          <w:rFonts w:ascii="Times New Roman" w:hAnsi="Times New Roman" w:cs="Times New Roman"/>
          <w:bCs/>
          <w:sz w:val="24"/>
          <w:szCs w:val="24"/>
        </w:rPr>
        <w:t xml:space="preserve"> na</w:t>
      </w:r>
      <w:r w:rsidRPr="00F5167C">
        <w:rPr>
          <w:rFonts w:ascii="Times New Roman" w:hAnsi="Times New Roman" w:cs="Times New Roman"/>
          <w:bCs/>
          <w:sz w:val="24"/>
          <w:szCs w:val="24"/>
        </w:rPr>
        <w:t xml:space="preserve"> jednu osnovu diskriminacije, niti je o nekom od zakonom propisanih osnova diskriminacije moguće zaključiti iz činjeničnih navoda tužbe i tužbenog zahtjeva, </w:t>
      </w:r>
      <w:r w:rsidR="00B860DD">
        <w:rPr>
          <w:rFonts w:ascii="Times New Roman" w:hAnsi="Times New Roman" w:cs="Times New Roman"/>
          <w:bCs/>
          <w:sz w:val="24"/>
          <w:szCs w:val="24"/>
        </w:rPr>
        <w:t>a ni</w:t>
      </w:r>
      <w:r w:rsidRPr="00F5167C">
        <w:rPr>
          <w:rFonts w:ascii="Times New Roman" w:hAnsi="Times New Roman" w:cs="Times New Roman"/>
          <w:bCs/>
          <w:sz w:val="24"/>
          <w:szCs w:val="24"/>
        </w:rPr>
        <w:t xml:space="preserve"> sadržaj izvedenih dokaza </w:t>
      </w:r>
      <w:r w:rsidR="00B860DD">
        <w:rPr>
          <w:rFonts w:ascii="Times New Roman" w:hAnsi="Times New Roman" w:cs="Times New Roman"/>
          <w:bCs/>
          <w:sz w:val="24"/>
          <w:szCs w:val="24"/>
        </w:rPr>
        <w:t xml:space="preserve">ne </w:t>
      </w:r>
      <w:r w:rsidRPr="00F5167C">
        <w:rPr>
          <w:rFonts w:ascii="Times New Roman" w:hAnsi="Times New Roman" w:cs="Times New Roman"/>
          <w:bCs/>
          <w:sz w:val="24"/>
          <w:szCs w:val="24"/>
        </w:rPr>
        <w:t xml:space="preserve">upućuje na diskriminatorno postupanje tuženog </w:t>
      </w:r>
      <w:r>
        <w:rPr>
          <w:rFonts w:ascii="Times New Roman" w:hAnsi="Times New Roman" w:cs="Times New Roman"/>
          <w:bCs/>
          <w:sz w:val="24"/>
          <w:szCs w:val="24"/>
        </w:rPr>
        <w:t xml:space="preserve">prema tužiteljima </w:t>
      </w:r>
      <w:r w:rsidRPr="00F5167C">
        <w:rPr>
          <w:rFonts w:ascii="Times New Roman" w:hAnsi="Times New Roman" w:cs="Times New Roman"/>
          <w:bCs/>
          <w:sz w:val="24"/>
          <w:szCs w:val="24"/>
        </w:rPr>
        <w:t>u odnosu na druge radnike po bilo kojoj zabranjenoj osnovi</w:t>
      </w:r>
      <w:r>
        <w:rPr>
          <w:rFonts w:ascii="Times New Roman" w:hAnsi="Times New Roman" w:cs="Times New Roman"/>
          <w:bCs/>
          <w:sz w:val="24"/>
          <w:szCs w:val="24"/>
        </w:rPr>
        <w:t xml:space="preserve">, pa time </w:t>
      </w:r>
      <w:r w:rsidR="00B860DD">
        <w:rPr>
          <w:rFonts w:ascii="Times New Roman" w:hAnsi="Times New Roman" w:cs="Times New Roman"/>
          <w:bCs/>
          <w:sz w:val="24"/>
          <w:szCs w:val="24"/>
        </w:rPr>
        <w:t xml:space="preserve">tužitelji </w:t>
      </w:r>
      <w:r>
        <w:rPr>
          <w:rFonts w:ascii="Times New Roman" w:hAnsi="Times New Roman" w:cs="Times New Roman"/>
          <w:bCs/>
          <w:sz w:val="24"/>
          <w:szCs w:val="24"/>
        </w:rPr>
        <w:t>nisu ni učinili vjerovatnim postojanje diskriminacije.</w:t>
      </w:r>
      <w:r>
        <w:rPr>
          <w:rFonts w:ascii="Times New Roman" w:hAnsi="Times New Roman" w:cs="Times New Roman"/>
          <w:sz w:val="24"/>
          <w:szCs w:val="24"/>
        </w:rPr>
        <w:t xml:space="preserve"> </w:t>
      </w:r>
    </w:p>
    <w:p w14:paraId="32FA4DC1" w14:textId="77777777" w:rsidR="001C7BDF" w:rsidRDefault="001C7BDF" w:rsidP="001C7BDF">
      <w:pPr>
        <w:pStyle w:val="NoSpacing"/>
        <w:ind w:firstLine="720"/>
        <w:jc w:val="both"/>
        <w:rPr>
          <w:rFonts w:ascii="Times New Roman" w:hAnsi="Times New Roman" w:cs="Times New Roman"/>
          <w:sz w:val="24"/>
          <w:szCs w:val="24"/>
        </w:rPr>
      </w:pPr>
    </w:p>
    <w:p w14:paraId="49109E00" w14:textId="5A76D2CB" w:rsidR="00E14FC8" w:rsidRDefault="00850B87" w:rsidP="00A41BBD">
      <w:pPr>
        <w:pStyle w:val="NoSpacing"/>
        <w:jc w:val="both"/>
        <w:rPr>
          <w:rFonts w:ascii="Times New Roman" w:hAnsi="Times New Roman" w:cs="Times New Roman"/>
          <w:sz w:val="24"/>
          <w:szCs w:val="24"/>
        </w:rPr>
      </w:pPr>
      <w:r>
        <w:rPr>
          <w:rFonts w:ascii="Times New Roman" w:hAnsi="Times New Roman" w:cs="Times New Roman"/>
          <w:sz w:val="24"/>
          <w:szCs w:val="24"/>
        </w:rPr>
        <w:lastRenderedPageBreak/>
        <w:tab/>
        <w:t>Tokom postupka tužitelji nisu ispunili subjektivni teret tvrdnje</w:t>
      </w:r>
      <w:r w:rsidR="003B6A57">
        <w:rPr>
          <w:rFonts w:ascii="Times New Roman" w:hAnsi="Times New Roman" w:cs="Times New Roman"/>
          <w:sz w:val="24"/>
          <w:szCs w:val="24"/>
        </w:rPr>
        <w:t xml:space="preserve"> (uopšte nisu istakli tvrdnju o razlikovanju na nekoj zabranjenoj osnovi), pa ga stoga pogađa posljedica objektivnog tereta tvrdnje, odnosno analogna primjena pravila o teretu dokazivanja iz člana 15. ZZD u vezi sa članom 12. ZOR.</w:t>
      </w:r>
      <w:r w:rsidR="00E14FC8">
        <w:rPr>
          <w:rFonts w:ascii="Times New Roman" w:hAnsi="Times New Roman" w:cs="Times New Roman"/>
          <w:sz w:val="24"/>
          <w:szCs w:val="24"/>
        </w:rPr>
        <w:tab/>
      </w:r>
    </w:p>
    <w:p w14:paraId="0A69F61B" w14:textId="77777777" w:rsidR="00DC221F" w:rsidRDefault="00DC221F" w:rsidP="002B3891">
      <w:pPr>
        <w:pStyle w:val="NoSpacing"/>
        <w:ind w:firstLine="720"/>
        <w:jc w:val="both"/>
        <w:rPr>
          <w:rFonts w:ascii="Times New Roman" w:hAnsi="Times New Roman" w:cs="Times New Roman"/>
          <w:bCs/>
          <w:sz w:val="24"/>
          <w:szCs w:val="24"/>
        </w:rPr>
      </w:pPr>
    </w:p>
    <w:p w14:paraId="47DBADAA" w14:textId="43220015" w:rsidR="00273CDC" w:rsidRPr="00F5167C" w:rsidRDefault="00273CDC" w:rsidP="002B3891">
      <w:pPr>
        <w:pStyle w:val="NoSpacing"/>
        <w:ind w:firstLine="720"/>
        <w:jc w:val="both"/>
        <w:rPr>
          <w:rFonts w:ascii="Times New Roman" w:hAnsi="Times New Roman" w:cs="Times New Roman"/>
          <w:sz w:val="24"/>
          <w:szCs w:val="24"/>
        </w:rPr>
      </w:pPr>
      <w:r w:rsidRPr="00F5167C">
        <w:rPr>
          <w:rFonts w:ascii="Times New Roman" w:hAnsi="Times New Roman" w:cs="Times New Roman"/>
          <w:bCs/>
          <w:sz w:val="24"/>
          <w:szCs w:val="24"/>
        </w:rPr>
        <w:t>Stoga je p</w:t>
      </w:r>
      <w:r w:rsidR="00D03E5D" w:rsidRPr="00F5167C">
        <w:rPr>
          <w:rFonts w:ascii="Times New Roman" w:hAnsi="Times New Roman" w:cs="Times New Roman"/>
          <w:bCs/>
          <w:sz w:val="24"/>
          <w:szCs w:val="24"/>
        </w:rPr>
        <w:t xml:space="preserve">ravilan je </w:t>
      </w:r>
      <w:r w:rsidR="002B3891" w:rsidRPr="00F5167C">
        <w:rPr>
          <w:rFonts w:ascii="Times New Roman" w:hAnsi="Times New Roman" w:cs="Times New Roman"/>
          <w:bCs/>
          <w:sz w:val="24"/>
          <w:szCs w:val="24"/>
        </w:rPr>
        <w:t xml:space="preserve">zaključak </w:t>
      </w:r>
      <w:r w:rsidR="00EF0A7D" w:rsidRPr="00F5167C">
        <w:rPr>
          <w:rFonts w:ascii="Times New Roman" w:hAnsi="Times New Roman" w:cs="Times New Roman"/>
          <w:bCs/>
          <w:sz w:val="24"/>
          <w:szCs w:val="24"/>
        </w:rPr>
        <w:t>nižes</w:t>
      </w:r>
      <w:r w:rsidR="00A41BBD" w:rsidRPr="00F5167C">
        <w:rPr>
          <w:rFonts w:ascii="Times New Roman" w:hAnsi="Times New Roman" w:cs="Times New Roman"/>
          <w:bCs/>
          <w:sz w:val="24"/>
          <w:szCs w:val="24"/>
        </w:rPr>
        <w:t>te</w:t>
      </w:r>
      <w:r w:rsidR="00EF0A7D" w:rsidRPr="00F5167C">
        <w:rPr>
          <w:rFonts w:ascii="Times New Roman" w:hAnsi="Times New Roman" w:cs="Times New Roman"/>
          <w:bCs/>
          <w:sz w:val="24"/>
          <w:szCs w:val="24"/>
        </w:rPr>
        <w:t>penih sudova</w:t>
      </w:r>
      <w:r w:rsidR="00D03E5D" w:rsidRPr="00F5167C">
        <w:rPr>
          <w:rFonts w:ascii="Times New Roman" w:hAnsi="Times New Roman" w:cs="Times New Roman"/>
          <w:bCs/>
          <w:sz w:val="24"/>
          <w:szCs w:val="24"/>
        </w:rPr>
        <w:t xml:space="preserve"> da zaštićeni osnovi predstavljaju </w:t>
      </w:r>
      <w:r w:rsidRPr="00F5167C">
        <w:rPr>
          <w:rFonts w:ascii="Times New Roman" w:hAnsi="Times New Roman" w:cs="Times New Roman"/>
          <w:bCs/>
          <w:sz w:val="24"/>
          <w:szCs w:val="24"/>
        </w:rPr>
        <w:t>osnovni</w:t>
      </w:r>
      <w:r w:rsidR="00D03E5D" w:rsidRPr="00F5167C">
        <w:rPr>
          <w:rFonts w:ascii="Times New Roman" w:hAnsi="Times New Roman" w:cs="Times New Roman"/>
          <w:bCs/>
          <w:sz w:val="24"/>
          <w:szCs w:val="24"/>
        </w:rPr>
        <w:t xml:space="preserve"> element diskriminacije, jer različito tretiranje osoba postaje diskriminacija ukoliko se razlikovanje zasniva na jednom od zaštićenih osnova </w:t>
      </w:r>
      <w:r w:rsidR="00A41BBD" w:rsidRPr="00F5167C">
        <w:rPr>
          <w:rFonts w:ascii="Times New Roman" w:hAnsi="Times New Roman" w:cs="Times New Roman"/>
          <w:bCs/>
          <w:sz w:val="24"/>
          <w:szCs w:val="24"/>
        </w:rPr>
        <w:t xml:space="preserve">iz člana </w:t>
      </w:r>
      <w:r w:rsidR="00A41BBD" w:rsidRPr="00F5167C">
        <w:rPr>
          <w:rFonts w:ascii="Times New Roman" w:hAnsi="Times New Roman" w:cs="Times New Roman"/>
          <w:sz w:val="24"/>
          <w:szCs w:val="24"/>
        </w:rPr>
        <w:t>77. stav 1. u vezi sa članom 8. stav 1. ZOR</w:t>
      </w:r>
      <w:r w:rsidR="00A41BBD" w:rsidRPr="00F5167C">
        <w:rPr>
          <w:rFonts w:ascii="Times New Roman" w:hAnsi="Times New Roman" w:cs="Times New Roman"/>
          <w:bCs/>
          <w:sz w:val="24"/>
          <w:szCs w:val="24"/>
        </w:rPr>
        <w:t xml:space="preserve"> </w:t>
      </w:r>
      <w:r w:rsidR="002B3891" w:rsidRPr="00F5167C">
        <w:rPr>
          <w:rFonts w:ascii="Times New Roman" w:hAnsi="Times New Roman" w:cs="Times New Roman"/>
          <w:bCs/>
          <w:sz w:val="24"/>
          <w:szCs w:val="24"/>
        </w:rPr>
        <w:t xml:space="preserve"> i </w:t>
      </w:r>
      <w:r w:rsidR="002B3891" w:rsidRPr="00F5167C">
        <w:rPr>
          <w:rFonts w:ascii="Times New Roman" w:hAnsi="Times New Roman" w:cs="Times New Roman"/>
          <w:sz w:val="24"/>
          <w:szCs w:val="24"/>
        </w:rPr>
        <w:t>da tužitelji tokom postupka nisu iznijeli, a time niti dokazali činjenice na kojima se može temeljiti zaključak o postojanju diskriminacije</w:t>
      </w:r>
      <w:r w:rsidR="009E2DAC">
        <w:rPr>
          <w:rFonts w:ascii="Times New Roman" w:hAnsi="Times New Roman" w:cs="Times New Roman"/>
          <w:sz w:val="24"/>
          <w:szCs w:val="24"/>
        </w:rPr>
        <w:t xml:space="preserve">, </w:t>
      </w:r>
      <w:r w:rsidR="005E06C1">
        <w:rPr>
          <w:rFonts w:ascii="Times New Roman" w:hAnsi="Times New Roman" w:cs="Times New Roman"/>
          <w:sz w:val="24"/>
          <w:szCs w:val="24"/>
        </w:rPr>
        <w:t xml:space="preserve">a </w:t>
      </w:r>
      <w:r w:rsidR="009E2DAC">
        <w:rPr>
          <w:rFonts w:ascii="Times New Roman" w:hAnsi="Times New Roman" w:cs="Times New Roman"/>
          <w:sz w:val="24"/>
          <w:szCs w:val="24"/>
        </w:rPr>
        <w:t>bez postojanja određene zabranjene osnove za različit tretman diskriminacija ne postoji.</w:t>
      </w:r>
    </w:p>
    <w:p w14:paraId="6F125BF3" w14:textId="77777777" w:rsidR="0045038B" w:rsidRDefault="0045038B" w:rsidP="0045038B">
      <w:pPr>
        <w:spacing w:after="0" w:line="240" w:lineRule="auto"/>
        <w:ind w:firstLine="360"/>
        <w:jc w:val="both"/>
        <w:rPr>
          <w:rFonts w:ascii="Times New Roman" w:hAnsi="Times New Roman" w:cs="Times New Roman"/>
          <w:sz w:val="24"/>
          <w:szCs w:val="24"/>
        </w:rPr>
      </w:pPr>
    </w:p>
    <w:p w14:paraId="759F2788" w14:textId="7C774676" w:rsidR="003B6A57" w:rsidRDefault="0045038B" w:rsidP="001C7BDF">
      <w:pPr>
        <w:spacing w:after="0" w:line="24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Pri tome treba reći da </w:t>
      </w:r>
      <w:r w:rsidRPr="002B3891">
        <w:rPr>
          <w:rFonts w:ascii="Times New Roman" w:hAnsi="Times New Roman" w:cs="Times New Roman"/>
          <w:sz w:val="24"/>
          <w:szCs w:val="24"/>
        </w:rPr>
        <w:t>je uporedna osoba</w:t>
      </w:r>
      <w:r>
        <w:rPr>
          <w:rFonts w:ascii="Times New Roman" w:hAnsi="Times New Roman" w:cs="Times New Roman"/>
          <w:sz w:val="24"/>
          <w:szCs w:val="24"/>
        </w:rPr>
        <w:t xml:space="preserve"> </w:t>
      </w:r>
      <w:r w:rsidR="00C13E40">
        <w:rPr>
          <w:rFonts w:ascii="Times New Roman" w:hAnsi="Times New Roman" w:cs="Times New Roman"/>
          <w:sz w:val="24"/>
          <w:szCs w:val="24"/>
        </w:rPr>
        <w:t xml:space="preserve">I.V. </w:t>
      </w:r>
      <w:r w:rsidRPr="002B3891">
        <w:rPr>
          <w:rFonts w:ascii="Times New Roman" w:hAnsi="Times New Roman" w:cs="Times New Roman"/>
          <w:sz w:val="24"/>
          <w:szCs w:val="24"/>
        </w:rPr>
        <w:t>bi</w:t>
      </w:r>
      <w:r>
        <w:rPr>
          <w:rFonts w:ascii="Times New Roman" w:hAnsi="Times New Roman" w:cs="Times New Roman"/>
          <w:sz w:val="24"/>
          <w:szCs w:val="24"/>
        </w:rPr>
        <w:t>o</w:t>
      </w:r>
      <w:r w:rsidRPr="002B3891">
        <w:rPr>
          <w:rFonts w:ascii="Times New Roman" w:hAnsi="Times New Roman" w:cs="Times New Roman"/>
          <w:sz w:val="24"/>
          <w:szCs w:val="24"/>
        </w:rPr>
        <w:t xml:space="preserve"> u radnom odnosu kod tužitelja do 18.02.2018. godine kada je penzionisan, da je</w:t>
      </w:r>
      <w:r>
        <w:rPr>
          <w:rFonts w:ascii="Times New Roman" w:hAnsi="Times New Roman" w:cs="Times New Roman"/>
          <w:sz w:val="24"/>
          <w:szCs w:val="24"/>
        </w:rPr>
        <w:t xml:space="preserve"> nakon toga</w:t>
      </w:r>
      <w:r w:rsidRPr="002B3891">
        <w:rPr>
          <w:rFonts w:ascii="Times New Roman" w:hAnsi="Times New Roman" w:cs="Times New Roman"/>
          <w:sz w:val="24"/>
          <w:szCs w:val="24"/>
        </w:rPr>
        <w:t xml:space="preserve"> tuženi donio Pravilnik o izmjenama i dopunama Pravilnika o radu kojim je</w:t>
      </w:r>
      <w:r>
        <w:rPr>
          <w:rFonts w:ascii="Times New Roman" w:hAnsi="Times New Roman" w:cs="Times New Roman"/>
          <w:sz w:val="24"/>
          <w:szCs w:val="24"/>
        </w:rPr>
        <w:t xml:space="preserve"> sve</w:t>
      </w:r>
      <w:r w:rsidRPr="002B3891">
        <w:rPr>
          <w:rFonts w:ascii="Times New Roman" w:hAnsi="Times New Roman" w:cs="Times New Roman"/>
          <w:sz w:val="24"/>
          <w:szCs w:val="24"/>
        </w:rPr>
        <w:t xml:space="preserve"> poslove Rukovaoca građevinskim mašinama na Deponiji svrstao u III grupu složenosti sa koeficijentom za obračun plate od 2,00 do 2,50</w:t>
      </w:r>
      <w:r>
        <w:rPr>
          <w:rFonts w:ascii="Times New Roman" w:hAnsi="Times New Roman" w:cs="Times New Roman"/>
          <w:sz w:val="24"/>
          <w:szCs w:val="24"/>
        </w:rPr>
        <w:t>, kao i da su nakon donošenja ove izmjene sa tužiteljima zaključeni novi Ugovori o radu za radno mjesto Rukovaoca građevinskim mašinama na Deponiji sa koeficijentom za obračun plate od 2,30 uz uvećanje od 6% na ime uslova rada koji se primjenjuje od 01.08.2018. godine, zbog čega za period nakon zaključenja ovih ugovora</w:t>
      </w:r>
      <w:r w:rsidR="00B860DD">
        <w:rPr>
          <w:rFonts w:ascii="Times New Roman" w:hAnsi="Times New Roman" w:cs="Times New Roman"/>
          <w:sz w:val="24"/>
          <w:szCs w:val="24"/>
        </w:rPr>
        <w:t xml:space="preserve"> (</w:t>
      </w:r>
      <w:r w:rsidR="00E37759">
        <w:rPr>
          <w:rFonts w:ascii="Times New Roman" w:hAnsi="Times New Roman" w:cs="Times New Roman"/>
          <w:sz w:val="24"/>
          <w:szCs w:val="24"/>
        </w:rPr>
        <w:t xml:space="preserve">od </w:t>
      </w:r>
      <w:r w:rsidR="00B860DD">
        <w:rPr>
          <w:rFonts w:ascii="Times New Roman" w:hAnsi="Times New Roman" w:cs="Times New Roman"/>
          <w:sz w:val="24"/>
          <w:szCs w:val="24"/>
        </w:rPr>
        <w:t>01.08.2018. gdoine)</w:t>
      </w:r>
      <w:r>
        <w:rPr>
          <w:rFonts w:ascii="Times New Roman" w:hAnsi="Times New Roman" w:cs="Times New Roman"/>
          <w:sz w:val="24"/>
          <w:szCs w:val="24"/>
        </w:rPr>
        <w:t xml:space="preserve"> nema ni nejednakog postupanja u odnosu na druge radnike tuženog, jer su svi Rukovaoci građevin</w:t>
      </w:r>
      <w:r w:rsidR="00CB74DE">
        <w:rPr>
          <w:rFonts w:ascii="Times New Roman" w:hAnsi="Times New Roman" w:cs="Times New Roman"/>
          <w:sz w:val="24"/>
          <w:szCs w:val="24"/>
        </w:rPr>
        <w:t>s</w:t>
      </w:r>
      <w:r>
        <w:rPr>
          <w:rFonts w:ascii="Times New Roman" w:hAnsi="Times New Roman" w:cs="Times New Roman"/>
          <w:sz w:val="24"/>
          <w:szCs w:val="24"/>
        </w:rPr>
        <w:t xml:space="preserve">kim mašinama svrstani u istu grupu složenosti poslova. </w:t>
      </w:r>
    </w:p>
    <w:p w14:paraId="4B3C3AE1" w14:textId="77777777" w:rsidR="003B6A57" w:rsidRDefault="003B6A57" w:rsidP="003B6A57">
      <w:pPr>
        <w:spacing w:after="0" w:line="240" w:lineRule="auto"/>
        <w:ind w:firstLine="360"/>
        <w:jc w:val="both"/>
        <w:rPr>
          <w:rFonts w:ascii="Times New Roman" w:hAnsi="Times New Roman" w:cs="Times New Roman"/>
          <w:sz w:val="24"/>
          <w:szCs w:val="24"/>
        </w:rPr>
      </w:pPr>
    </w:p>
    <w:p w14:paraId="53A150BE" w14:textId="37BFCEE9" w:rsidR="002B3891" w:rsidRPr="002B3891" w:rsidRDefault="003B6A57" w:rsidP="003B6A57">
      <w:pPr>
        <w:suppressAutoHyphens/>
        <w:ind w:firstLine="708"/>
        <w:jc w:val="both"/>
        <w:rPr>
          <w:rFonts w:ascii="Times New Roman" w:hAnsi="Times New Roman" w:cs="Times New Roman"/>
          <w:sz w:val="24"/>
          <w:szCs w:val="24"/>
        </w:rPr>
      </w:pPr>
      <w:r>
        <w:rPr>
          <w:rFonts w:ascii="Times New Roman" w:hAnsi="Times New Roman" w:cs="Times New Roman"/>
          <w:sz w:val="24"/>
          <w:szCs w:val="24"/>
        </w:rPr>
        <w:t>Neosnovano je pozivanje tužitelja na odluke Vrhovnog suda F BIH u predmetu</w:t>
      </w:r>
      <w:r w:rsidRPr="006B4C94">
        <w:rPr>
          <w:rFonts w:ascii="Times New Roman" w:hAnsi="Times New Roman" w:cs="Times New Roman"/>
          <w:sz w:val="24"/>
          <w:szCs w:val="24"/>
        </w:rPr>
        <w:t xml:space="preserve"> broj: </w:t>
      </w:r>
      <w:r>
        <w:rPr>
          <w:rFonts w:ascii="Times New Roman" w:hAnsi="Times New Roman" w:cs="Times New Roman"/>
          <w:sz w:val="24"/>
          <w:szCs w:val="24"/>
        </w:rPr>
        <w:t>64</w:t>
      </w:r>
      <w:r w:rsidRPr="006B4C94">
        <w:rPr>
          <w:rFonts w:ascii="Times New Roman" w:hAnsi="Times New Roman" w:cs="Times New Roman"/>
          <w:sz w:val="24"/>
          <w:szCs w:val="24"/>
        </w:rPr>
        <w:t xml:space="preserve"> 0 </w:t>
      </w:r>
      <w:r>
        <w:rPr>
          <w:rFonts w:ascii="Times New Roman" w:hAnsi="Times New Roman" w:cs="Times New Roman"/>
          <w:sz w:val="24"/>
          <w:szCs w:val="24"/>
        </w:rPr>
        <w:t>Rs 066568</w:t>
      </w:r>
      <w:r w:rsidRPr="006B4C94">
        <w:rPr>
          <w:rFonts w:ascii="Times New Roman" w:hAnsi="Times New Roman" w:cs="Times New Roman"/>
          <w:sz w:val="24"/>
          <w:szCs w:val="24"/>
        </w:rPr>
        <w:t xml:space="preserve"> 2</w:t>
      </w:r>
      <w:r>
        <w:rPr>
          <w:rFonts w:ascii="Times New Roman" w:hAnsi="Times New Roman" w:cs="Times New Roman"/>
          <w:sz w:val="24"/>
          <w:szCs w:val="24"/>
        </w:rPr>
        <w:t>5</w:t>
      </w:r>
      <w:r w:rsidRPr="006B4C94">
        <w:rPr>
          <w:rFonts w:ascii="Times New Roman" w:hAnsi="Times New Roman" w:cs="Times New Roman"/>
          <w:sz w:val="24"/>
          <w:szCs w:val="24"/>
        </w:rPr>
        <w:t xml:space="preserve"> Rev od </w:t>
      </w:r>
      <w:r>
        <w:rPr>
          <w:rFonts w:ascii="Times New Roman" w:hAnsi="Times New Roman" w:cs="Times New Roman"/>
          <w:sz w:val="24"/>
          <w:szCs w:val="24"/>
        </w:rPr>
        <w:t>18</w:t>
      </w:r>
      <w:r w:rsidRPr="006B4C94">
        <w:rPr>
          <w:rFonts w:ascii="Times New Roman" w:hAnsi="Times New Roman" w:cs="Times New Roman"/>
          <w:sz w:val="24"/>
          <w:szCs w:val="24"/>
        </w:rPr>
        <w:t>.1</w:t>
      </w:r>
      <w:r>
        <w:rPr>
          <w:rFonts w:ascii="Times New Roman" w:hAnsi="Times New Roman" w:cs="Times New Roman"/>
          <w:sz w:val="24"/>
          <w:szCs w:val="24"/>
        </w:rPr>
        <w:t>1</w:t>
      </w:r>
      <w:r w:rsidRPr="006B4C94">
        <w:rPr>
          <w:rFonts w:ascii="Times New Roman" w:hAnsi="Times New Roman" w:cs="Times New Roman"/>
          <w:sz w:val="24"/>
          <w:szCs w:val="24"/>
        </w:rPr>
        <w:t>.202</w:t>
      </w:r>
      <w:r>
        <w:rPr>
          <w:rFonts w:ascii="Times New Roman" w:hAnsi="Times New Roman" w:cs="Times New Roman"/>
          <w:sz w:val="24"/>
          <w:szCs w:val="24"/>
        </w:rPr>
        <w:t>5</w:t>
      </w:r>
      <w:r w:rsidRPr="006B4C94">
        <w:rPr>
          <w:rFonts w:ascii="Times New Roman" w:hAnsi="Times New Roman" w:cs="Times New Roman"/>
          <w:sz w:val="24"/>
          <w:szCs w:val="24"/>
        </w:rPr>
        <w:t>. godine</w:t>
      </w:r>
      <w:r>
        <w:rPr>
          <w:rFonts w:ascii="Times New Roman" w:hAnsi="Times New Roman" w:cs="Times New Roman"/>
          <w:sz w:val="24"/>
          <w:szCs w:val="24"/>
        </w:rPr>
        <w:t xml:space="preserve"> i</w:t>
      </w:r>
      <w:r w:rsidRPr="006B4C94">
        <w:rPr>
          <w:rFonts w:ascii="Times New Roman" w:hAnsi="Times New Roman" w:cs="Times New Roman"/>
          <w:sz w:val="24"/>
          <w:szCs w:val="24"/>
        </w:rPr>
        <w:t xml:space="preserve"> </w:t>
      </w:r>
      <w:r>
        <w:rPr>
          <w:rFonts w:ascii="Times New Roman" w:hAnsi="Times New Roman" w:cs="Times New Roman"/>
          <w:sz w:val="24"/>
          <w:szCs w:val="24"/>
        </w:rPr>
        <w:t xml:space="preserve">58 0 Rs 258303 24 Rev od 11.02.2025. godine jer se </w:t>
      </w:r>
      <w:r w:rsidRPr="006B4C94">
        <w:rPr>
          <w:rFonts w:ascii="Times New Roman" w:hAnsi="Times New Roman" w:cs="Times New Roman"/>
          <w:sz w:val="24"/>
          <w:szCs w:val="24"/>
        </w:rPr>
        <w:t>radi o drugačijem činjeničnom</w:t>
      </w:r>
      <w:r>
        <w:rPr>
          <w:rFonts w:ascii="Times New Roman" w:hAnsi="Times New Roman" w:cs="Times New Roman"/>
          <w:sz w:val="24"/>
          <w:szCs w:val="24"/>
        </w:rPr>
        <w:t xml:space="preserve"> stanju obzirom da su tužitelji u tim predmetu naveli</w:t>
      </w:r>
      <w:r w:rsidR="00075559">
        <w:rPr>
          <w:rFonts w:ascii="Times New Roman" w:hAnsi="Times New Roman" w:cs="Times New Roman"/>
          <w:sz w:val="24"/>
          <w:szCs w:val="24"/>
        </w:rPr>
        <w:t xml:space="preserve"> </w:t>
      </w:r>
      <w:r>
        <w:rPr>
          <w:rFonts w:ascii="Times New Roman" w:hAnsi="Times New Roman" w:cs="Times New Roman"/>
          <w:sz w:val="24"/>
          <w:szCs w:val="24"/>
        </w:rPr>
        <w:t>i učinili vjerovatnim osnov diskriminacije</w:t>
      </w:r>
      <w:r w:rsidR="000C5BA4">
        <w:rPr>
          <w:rFonts w:ascii="Times New Roman" w:hAnsi="Times New Roman" w:cs="Times New Roman"/>
          <w:sz w:val="24"/>
          <w:szCs w:val="24"/>
        </w:rPr>
        <w:t xml:space="preserve"> (da su </w:t>
      </w:r>
      <w:r w:rsidR="000C5BA4" w:rsidRPr="00075559">
        <w:rPr>
          <w:rFonts w:ascii="Times New Roman" w:hAnsi="Times New Roman" w:cs="Times New Roman"/>
          <w:sz w:val="24"/>
          <w:szCs w:val="24"/>
        </w:rPr>
        <w:t>različito tretirani u odnosu na učitelje i nastavnike sa završenom VSS</w:t>
      </w:r>
      <w:r w:rsidR="000C5BA4">
        <w:rPr>
          <w:rFonts w:ascii="Times New Roman" w:hAnsi="Times New Roman" w:cs="Times New Roman"/>
          <w:sz w:val="24"/>
          <w:szCs w:val="24"/>
        </w:rPr>
        <w:t>)</w:t>
      </w:r>
      <w:r>
        <w:rPr>
          <w:rFonts w:ascii="Times New Roman" w:hAnsi="Times New Roman" w:cs="Times New Roman"/>
          <w:sz w:val="24"/>
          <w:szCs w:val="24"/>
        </w:rPr>
        <w:t xml:space="preserve">. </w:t>
      </w:r>
      <w:r w:rsidRPr="006B4C94">
        <w:rPr>
          <w:rFonts w:ascii="Times New Roman" w:hAnsi="Times New Roman" w:cs="Times New Roman"/>
          <w:sz w:val="24"/>
          <w:szCs w:val="24"/>
        </w:rPr>
        <w:t xml:space="preserve"> </w:t>
      </w:r>
    </w:p>
    <w:p w14:paraId="7EEA9137" w14:textId="77777777" w:rsidR="003B6A57" w:rsidRDefault="0045038B" w:rsidP="00CB74DE">
      <w:pPr>
        <w:ind w:firstLine="720"/>
        <w:jc w:val="both"/>
        <w:rPr>
          <w:rFonts w:ascii="Times New Roman" w:hAnsi="Times New Roman" w:cs="Times New Roman"/>
          <w:bCs/>
          <w:sz w:val="24"/>
          <w:szCs w:val="24"/>
        </w:rPr>
      </w:pPr>
      <w:r>
        <w:rPr>
          <w:rFonts w:ascii="Times New Roman" w:hAnsi="Times New Roman" w:cs="Times New Roman"/>
          <w:bCs/>
          <w:sz w:val="24"/>
          <w:szCs w:val="24"/>
        </w:rPr>
        <w:t>Na osnovu navedenog</w:t>
      </w:r>
      <w:r w:rsidR="00273CDC" w:rsidRPr="00F5167C">
        <w:rPr>
          <w:rFonts w:ascii="Times New Roman" w:hAnsi="Times New Roman" w:cs="Times New Roman"/>
          <w:bCs/>
          <w:sz w:val="24"/>
          <w:szCs w:val="24"/>
        </w:rPr>
        <w:t xml:space="preserve"> pravilno su nižestepeni sudovi odbili tužbeni zahtjev za utvrđenje diskriminacije</w:t>
      </w:r>
      <w:r w:rsidR="00301C98">
        <w:rPr>
          <w:rFonts w:ascii="Times New Roman" w:hAnsi="Times New Roman" w:cs="Times New Roman"/>
          <w:bCs/>
          <w:sz w:val="24"/>
          <w:szCs w:val="24"/>
        </w:rPr>
        <w:t>.</w:t>
      </w:r>
    </w:p>
    <w:p w14:paraId="114B7CEC" w14:textId="77777777" w:rsidR="003B6A57" w:rsidRDefault="003B6A57" w:rsidP="003B6A57">
      <w:pPr>
        <w:spacing w:after="0" w:line="240" w:lineRule="auto"/>
        <w:ind w:firstLine="720"/>
        <w:jc w:val="both"/>
        <w:rPr>
          <w:rFonts w:ascii="Times New Roman" w:hAnsi="Times New Roman" w:cs="Times New Roman"/>
          <w:sz w:val="24"/>
          <w:szCs w:val="24"/>
        </w:rPr>
      </w:pPr>
      <w:r>
        <w:rPr>
          <w:rFonts w:ascii="Times New Roman" w:hAnsi="Times New Roman" w:cs="Times New Roman"/>
          <w:sz w:val="24"/>
          <w:szCs w:val="24"/>
        </w:rPr>
        <w:t>Kako je odbijen tužbeni zahtjev za utvrđenje diskriminacije</w:t>
      </w:r>
      <w:r w:rsidRPr="006B4C94">
        <w:rPr>
          <w:rFonts w:ascii="Times New Roman" w:hAnsi="Times New Roman" w:cs="Times New Roman"/>
          <w:sz w:val="24"/>
          <w:szCs w:val="24"/>
        </w:rPr>
        <w:t xml:space="preserve"> posljedično tome, </w:t>
      </w:r>
      <w:r>
        <w:rPr>
          <w:rFonts w:ascii="Times New Roman" w:hAnsi="Times New Roman" w:cs="Times New Roman"/>
          <w:sz w:val="24"/>
          <w:szCs w:val="24"/>
        </w:rPr>
        <w:t>neosnovani su i zahtjevi da se naloži tuženom zaključenje novih ugovora o radu i zahtjev za isplatu razlike plaće.</w:t>
      </w:r>
    </w:p>
    <w:p w14:paraId="3FC766B4" w14:textId="3345A158" w:rsidR="00273CDC" w:rsidRPr="003B6A57" w:rsidRDefault="00301C98" w:rsidP="003B6A57">
      <w:pPr>
        <w:spacing w:after="0" w:line="240" w:lineRule="auto"/>
        <w:ind w:firstLine="720"/>
        <w:jc w:val="both"/>
        <w:rPr>
          <w:rFonts w:ascii="Times New Roman" w:hAnsi="Times New Roman" w:cs="Times New Roman"/>
          <w:sz w:val="24"/>
          <w:szCs w:val="24"/>
        </w:rPr>
      </w:pPr>
      <w:r>
        <w:rPr>
          <w:rFonts w:ascii="Times New Roman" w:hAnsi="Times New Roman" w:cs="Times New Roman"/>
          <w:bCs/>
          <w:sz w:val="24"/>
          <w:szCs w:val="24"/>
        </w:rPr>
        <w:t xml:space="preserve"> </w:t>
      </w:r>
    </w:p>
    <w:p w14:paraId="4C479035" w14:textId="675C178B" w:rsidR="005E06C1" w:rsidRPr="00653C2E" w:rsidRDefault="005E06C1" w:rsidP="00653C2E">
      <w:pPr>
        <w:ind w:firstLine="708"/>
        <w:jc w:val="both"/>
        <w:rPr>
          <w:rFonts w:ascii="Times New Roman" w:hAnsi="Times New Roman" w:cs="Times New Roman"/>
          <w:sz w:val="24"/>
          <w:szCs w:val="24"/>
        </w:rPr>
      </w:pPr>
      <w:r w:rsidRPr="00653C2E">
        <w:rPr>
          <w:rFonts w:ascii="Times New Roman" w:hAnsi="Times New Roman" w:cs="Times New Roman"/>
          <w:sz w:val="24"/>
          <w:szCs w:val="24"/>
        </w:rPr>
        <w:t xml:space="preserve">Ostali revizijski prigovori nisu od odlučnog značaja za donošenje odluke u ovoj pravnoj stvari (član 231. u vezi sa članom 253. ZPP-a), pa ih sud kao takve nije posebno ni obrazlagao. </w:t>
      </w:r>
    </w:p>
    <w:p w14:paraId="320C5036" w14:textId="68E69A6D" w:rsidR="005E06C1" w:rsidRPr="00653C2E" w:rsidRDefault="005E06C1" w:rsidP="00653C2E">
      <w:pPr>
        <w:ind w:firstLine="720"/>
        <w:jc w:val="both"/>
        <w:rPr>
          <w:rFonts w:ascii="Times New Roman" w:hAnsi="Times New Roman" w:cs="Times New Roman"/>
          <w:sz w:val="24"/>
          <w:szCs w:val="24"/>
        </w:rPr>
      </w:pPr>
      <w:r w:rsidRPr="00653C2E">
        <w:rPr>
          <w:rFonts w:ascii="Times New Roman" w:hAnsi="Times New Roman" w:cs="Times New Roman"/>
          <w:sz w:val="24"/>
          <w:szCs w:val="24"/>
        </w:rPr>
        <w:t xml:space="preserve">Kako ne postoje razlozi zbog kojih je revizija izjavljena, a ni razlog na koji ovaj sud pazi po službenoj dužnosti, valjalo je reviziju odbiti temeljem odredbe člana 248. ZPP. </w:t>
      </w:r>
    </w:p>
    <w:p w14:paraId="5DCA40CC" w14:textId="0D1BDBAF" w:rsidR="001F7868" w:rsidRPr="00524555" w:rsidRDefault="005E06C1" w:rsidP="00524555">
      <w:pPr>
        <w:ind w:firstLine="720"/>
        <w:jc w:val="both"/>
        <w:rPr>
          <w:rFonts w:ascii="Times New Roman" w:hAnsi="Times New Roman" w:cs="Times New Roman"/>
          <w:bCs/>
          <w:sz w:val="24"/>
          <w:szCs w:val="24"/>
        </w:rPr>
      </w:pPr>
      <w:bookmarkStart w:id="2" w:name="_Hlk158372578"/>
      <w:r w:rsidRPr="00653C2E">
        <w:rPr>
          <w:rFonts w:ascii="Times New Roman" w:hAnsi="Times New Roman" w:cs="Times New Roman"/>
          <w:bCs/>
          <w:sz w:val="24"/>
          <w:szCs w:val="24"/>
        </w:rPr>
        <w:t>U skladu sa odredbom člana 397. stav 1. u vezi sa članom 386. stav 1. ZPP odbijen je zahtjev tužitelj</w:t>
      </w:r>
      <w:r w:rsidR="00653C2E" w:rsidRPr="00653C2E">
        <w:rPr>
          <w:rFonts w:ascii="Times New Roman" w:hAnsi="Times New Roman" w:cs="Times New Roman"/>
          <w:bCs/>
          <w:sz w:val="24"/>
          <w:szCs w:val="24"/>
        </w:rPr>
        <w:t>a</w:t>
      </w:r>
      <w:r w:rsidRPr="00653C2E">
        <w:rPr>
          <w:rFonts w:ascii="Times New Roman" w:hAnsi="Times New Roman" w:cs="Times New Roman"/>
          <w:bCs/>
          <w:sz w:val="24"/>
          <w:szCs w:val="24"/>
        </w:rPr>
        <w:t xml:space="preserve"> za naknadu troškova sastava revizije jer ist</w:t>
      </w:r>
      <w:r w:rsidR="00653C2E" w:rsidRPr="00653C2E">
        <w:rPr>
          <w:rFonts w:ascii="Times New Roman" w:hAnsi="Times New Roman" w:cs="Times New Roman"/>
          <w:bCs/>
          <w:sz w:val="24"/>
          <w:szCs w:val="24"/>
        </w:rPr>
        <w:t xml:space="preserve">i </w:t>
      </w:r>
      <w:r w:rsidRPr="00653C2E">
        <w:rPr>
          <w:rFonts w:ascii="Times New Roman" w:hAnsi="Times New Roman" w:cs="Times New Roman"/>
          <w:bCs/>
          <w:sz w:val="24"/>
          <w:szCs w:val="24"/>
        </w:rPr>
        <w:t>ni</w:t>
      </w:r>
      <w:r w:rsidR="00653C2E" w:rsidRPr="00653C2E">
        <w:rPr>
          <w:rFonts w:ascii="Times New Roman" w:hAnsi="Times New Roman" w:cs="Times New Roman"/>
          <w:bCs/>
          <w:sz w:val="24"/>
          <w:szCs w:val="24"/>
        </w:rPr>
        <w:t>su</w:t>
      </w:r>
      <w:r w:rsidRPr="00653C2E">
        <w:rPr>
          <w:rFonts w:ascii="Times New Roman" w:hAnsi="Times New Roman" w:cs="Times New Roman"/>
          <w:bCs/>
          <w:sz w:val="24"/>
          <w:szCs w:val="24"/>
        </w:rPr>
        <w:t xml:space="preserve"> postigl</w:t>
      </w:r>
      <w:r w:rsidR="00653C2E" w:rsidRPr="00653C2E">
        <w:rPr>
          <w:rFonts w:ascii="Times New Roman" w:hAnsi="Times New Roman" w:cs="Times New Roman"/>
          <w:bCs/>
          <w:sz w:val="24"/>
          <w:szCs w:val="24"/>
        </w:rPr>
        <w:t>i</w:t>
      </w:r>
      <w:r w:rsidRPr="00653C2E">
        <w:rPr>
          <w:rFonts w:ascii="Times New Roman" w:hAnsi="Times New Roman" w:cs="Times New Roman"/>
          <w:bCs/>
          <w:sz w:val="24"/>
          <w:szCs w:val="24"/>
        </w:rPr>
        <w:t xml:space="preserve"> uspjeh u revizijskom postupku</w:t>
      </w:r>
      <w:bookmarkEnd w:id="2"/>
      <w:r w:rsidRPr="00653C2E">
        <w:rPr>
          <w:rFonts w:ascii="Times New Roman" w:hAnsi="Times New Roman" w:cs="Times New Roman"/>
          <w:bCs/>
          <w:sz w:val="24"/>
          <w:szCs w:val="24"/>
        </w:rPr>
        <w:t>.</w:t>
      </w:r>
    </w:p>
    <w:p w14:paraId="5296D8EB" w14:textId="77777777" w:rsidR="00653C2E" w:rsidRPr="006B4C94" w:rsidRDefault="00653C2E" w:rsidP="00653C2E">
      <w:pPr>
        <w:spacing w:after="0" w:line="240" w:lineRule="auto"/>
        <w:jc w:val="both"/>
        <w:rPr>
          <w:rFonts w:ascii="Times New Roman" w:hAnsi="Times New Roman" w:cs="Times New Roman"/>
          <w:sz w:val="24"/>
          <w:szCs w:val="24"/>
        </w:rPr>
      </w:pPr>
      <w:r w:rsidRPr="006B4C94">
        <w:rPr>
          <w:rFonts w:ascii="Times New Roman" w:hAnsi="Times New Roman" w:cs="Times New Roman"/>
          <w:sz w:val="24"/>
          <w:szCs w:val="24"/>
        </w:rPr>
        <w:t xml:space="preserve">                                                                                                           Predsjedni</w:t>
      </w:r>
      <w:r>
        <w:rPr>
          <w:rFonts w:ascii="Times New Roman" w:hAnsi="Times New Roman" w:cs="Times New Roman"/>
          <w:sz w:val="24"/>
          <w:szCs w:val="24"/>
        </w:rPr>
        <w:t>k</w:t>
      </w:r>
      <w:r w:rsidRPr="006B4C94">
        <w:rPr>
          <w:rFonts w:ascii="Times New Roman" w:hAnsi="Times New Roman" w:cs="Times New Roman"/>
          <w:sz w:val="24"/>
          <w:szCs w:val="24"/>
        </w:rPr>
        <w:t xml:space="preserve"> vijeća</w:t>
      </w:r>
    </w:p>
    <w:p w14:paraId="205C5C89" w14:textId="6C5E8DDC" w:rsidR="00653C2E" w:rsidRDefault="00653C2E" w:rsidP="00524555">
      <w:pPr>
        <w:spacing w:after="0" w:line="240" w:lineRule="auto"/>
        <w:jc w:val="both"/>
        <w:rPr>
          <w:rFonts w:ascii="Times New Roman" w:hAnsi="Times New Roman" w:cs="Times New Roman"/>
          <w:sz w:val="24"/>
          <w:szCs w:val="24"/>
        </w:rPr>
      </w:pPr>
      <w:r w:rsidRPr="006B4C94">
        <w:rPr>
          <w:rFonts w:ascii="Times New Roman" w:hAnsi="Times New Roman" w:cs="Times New Roman"/>
          <w:sz w:val="24"/>
          <w:szCs w:val="24"/>
        </w:rPr>
        <w:t xml:space="preserve">                                                                                                      </w:t>
      </w:r>
      <w:r>
        <w:rPr>
          <w:rFonts w:ascii="Times New Roman" w:hAnsi="Times New Roman" w:cs="Times New Roman"/>
          <w:sz w:val="24"/>
          <w:szCs w:val="24"/>
        </w:rPr>
        <w:t xml:space="preserve">   Goran Nezirović</w:t>
      </w:r>
      <w:r w:rsidRPr="006B4C94">
        <w:rPr>
          <w:rFonts w:ascii="Times New Roman" w:hAnsi="Times New Roman" w:cs="Times New Roman"/>
          <w:sz w:val="24"/>
          <w:szCs w:val="24"/>
        </w:rPr>
        <w:t>, s.r.</w:t>
      </w:r>
    </w:p>
    <w:sectPr w:rsidR="00653C2E" w:rsidSect="001C7BDF">
      <w:headerReference w:type="default" r:id="rId8"/>
      <w:pgSz w:w="11907" w:h="16840" w:code="9"/>
      <w:pgMar w:top="1304" w:right="1304" w:bottom="130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8C945DD" w14:textId="77777777" w:rsidR="00D11311" w:rsidRDefault="00D11311" w:rsidP="00E72B06">
      <w:pPr>
        <w:spacing w:after="0" w:line="240" w:lineRule="auto"/>
      </w:pPr>
      <w:r>
        <w:separator/>
      </w:r>
    </w:p>
  </w:endnote>
  <w:endnote w:type="continuationSeparator" w:id="0">
    <w:p w14:paraId="04427CAF" w14:textId="77777777" w:rsidR="00D11311" w:rsidRDefault="00D11311" w:rsidP="00E72B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PTSerifPro-Italic">
    <w:altName w:val="Arial"/>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86C11" w14:textId="77777777" w:rsidR="00D11311" w:rsidRDefault="00D11311" w:rsidP="00E72B06">
      <w:pPr>
        <w:spacing w:after="0" w:line="240" w:lineRule="auto"/>
      </w:pPr>
      <w:r>
        <w:separator/>
      </w:r>
    </w:p>
  </w:footnote>
  <w:footnote w:type="continuationSeparator" w:id="0">
    <w:p w14:paraId="39D897F3" w14:textId="77777777" w:rsidR="00D11311" w:rsidRDefault="00D11311" w:rsidP="00E72B06">
      <w:pPr>
        <w:spacing w:after="0" w:line="240" w:lineRule="auto"/>
      </w:pPr>
      <w:r>
        <w:continuationSeparator/>
      </w:r>
    </w:p>
  </w:footnote>
  <w:footnote w:id="1">
    <w:p w14:paraId="7125E366" w14:textId="77777777" w:rsidR="009E57E7" w:rsidRPr="00F764D3" w:rsidRDefault="009E57E7" w:rsidP="00821B5C">
      <w:pPr>
        <w:pStyle w:val="NoSpacing"/>
        <w:rPr>
          <w:rFonts w:ascii="Times New Roman" w:hAnsi="Times New Roman" w:cs="Times New Roman"/>
          <w:sz w:val="20"/>
          <w:szCs w:val="20"/>
        </w:rPr>
      </w:pPr>
      <w:r w:rsidRPr="00F764D3">
        <w:rPr>
          <w:rStyle w:val="FootnoteReference"/>
          <w:rFonts w:ascii="Times New Roman" w:hAnsi="Times New Roman" w:cs="Times New Roman"/>
          <w:sz w:val="20"/>
          <w:szCs w:val="20"/>
        </w:rPr>
        <w:footnoteRef/>
      </w:r>
      <w:r w:rsidRPr="00F764D3">
        <w:rPr>
          <w:rFonts w:ascii="Times New Roman" w:hAnsi="Times New Roman" w:cs="Times New Roman"/>
          <w:sz w:val="20"/>
          <w:szCs w:val="20"/>
        </w:rPr>
        <w:t xml:space="preserve"> </w:t>
      </w:r>
      <w:r w:rsidRPr="00F764D3">
        <w:rPr>
          <w:rFonts w:ascii="Times New Roman" w:hAnsi="Times New Roman" w:cs="Times New Roman"/>
          <w:sz w:val="20"/>
          <w:szCs w:val="20"/>
          <w:lang w:val="pl-PL"/>
        </w:rPr>
        <w:t>Službeni glasnik BiH broj 59/09 i 66/16</w:t>
      </w:r>
    </w:p>
  </w:footnote>
  <w:footnote w:id="2">
    <w:p w14:paraId="1D32020F" w14:textId="77777777" w:rsidR="001F7868" w:rsidRPr="00F764D3" w:rsidRDefault="001F7868" w:rsidP="001F7868">
      <w:pPr>
        <w:pStyle w:val="NoSpacing"/>
        <w:rPr>
          <w:rFonts w:ascii="Times New Roman" w:hAnsi="Times New Roman" w:cs="Times New Roman"/>
          <w:sz w:val="20"/>
          <w:szCs w:val="20"/>
        </w:rPr>
      </w:pPr>
      <w:r w:rsidRPr="00F764D3">
        <w:rPr>
          <w:rStyle w:val="FootnoteReference"/>
          <w:rFonts w:ascii="Times New Roman" w:hAnsi="Times New Roman" w:cs="Times New Roman"/>
          <w:sz w:val="20"/>
          <w:szCs w:val="20"/>
        </w:rPr>
        <w:footnoteRef/>
      </w:r>
      <w:r w:rsidRPr="00F764D3">
        <w:rPr>
          <w:rFonts w:ascii="Times New Roman" w:hAnsi="Times New Roman" w:cs="Times New Roman"/>
          <w:sz w:val="20"/>
          <w:szCs w:val="20"/>
        </w:rPr>
        <w:t xml:space="preserve"> Službene novine Federacije BiH 26/2016, 89/2018 i 23/2020 - odluka Ustavnog suda Federacije BiH, 49/2021, 103/2021, 44/2022 i 39/2024</w:t>
      </w:r>
    </w:p>
  </w:footnote>
  <w:footnote w:id="3">
    <w:p w14:paraId="50548CE1" w14:textId="079BDB9F" w:rsidR="00821B5C" w:rsidRPr="00821B5C" w:rsidRDefault="00821B5C" w:rsidP="00821B5C">
      <w:pPr>
        <w:pStyle w:val="NoSpacing"/>
        <w:rPr>
          <w:rFonts w:ascii="Times New Roman" w:hAnsi="Times New Roman" w:cs="Times New Roman"/>
        </w:rPr>
      </w:pPr>
      <w:r w:rsidRPr="00F764D3">
        <w:rPr>
          <w:rStyle w:val="FootnoteReference"/>
          <w:rFonts w:ascii="Times New Roman" w:hAnsi="Times New Roman" w:cs="Times New Roman"/>
          <w:sz w:val="20"/>
          <w:szCs w:val="20"/>
        </w:rPr>
        <w:footnoteRef/>
      </w:r>
      <w:r w:rsidRPr="00F764D3">
        <w:rPr>
          <w:rFonts w:ascii="Times New Roman" w:hAnsi="Times New Roman" w:cs="Times New Roman"/>
          <w:sz w:val="20"/>
          <w:szCs w:val="20"/>
        </w:rPr>
        <w:t xml:space="preserve"> Službene novine Federacije BiH 26/2016, 89/2018 i 23/2020 - odluka Ustavnog suda Federacije BiH, 49/2021, 103/2021, 44/2022 i 39/2024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4256519"/>
      <w:docPartObj>
        <w:docPartGallery w:val="Page Numbers (Top of Page)"/>
        <w:docPartUnique/>
      </w:docPartObj>
    </w:sdtPr>
    <w:sdtEndPr>
      <w:rPr>
        <w:noProof/>
      </w:rPr>
    </w:sdtEndPr>
    <w:sdtContent>
      <w:p w14:paraId="447BD873" w14:textId="4C1D00FB" w:rsidR="007748DF" w:rsidRDefault="007748DF">
        <w:pPr>
          <w:pStyle w:val="Header"/>
          <w:jc w:val="right"/>
        </w:pPr>
        <w:r>
          <w:fldChar w:fldCharType="begin"/>
        </w:r>
        <w:r>
          <w:instrText xml:space="preserve"> PAGE   \* MERGEFORMAT </w:instrText>
        </w:r>
        <w:r>
          <w:fldChar w:fldCharType="separate"/>
        </w:r>
        <w:r w:rsidR="00C13236">
          <w:rPr>
            <w:noProof/>
          </w:rPr>
          <w:t>4</w:t>
        </w:r>
        <w:r>
          <w:rPr>
            <w:noProof/>
          </w:rPr>
          <w:fldChar w:fldCharType="end"/>
        </w:r>
      </w:p>
    </w:sdtContent>
  </w:sdt>
  <w:p w14:paraId="5E2B7D81" w14:textId="77777777" w:rsidR="007748DF" w:rsidRDefault="007748D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numPicBullet w:numPicBulletId="0">
    <w:pict>
      <v:shape id="_x0000_i1029" style="width:7.5pt;height:7.5pt" coordsize="" o:spt="100" o:bullet="t" adj="0,,0" path="" stroked="f">
        <v:stroke joinstyle="miter"/>
        <v:imagedata r:id="rId1" o:title="image36"/>
        <v:formulas/>
        <v:path o:connecttype="segments"/>
      </v:shape>
    </w:pict>
  </w:numPicBullet>
  <w:abstractNum w:abstractNumId="0" w15:restartNumberingAfterBreak="0">
    <w:nsid w:val="1E530E24"/>
    <w:multiLevelType w:val="hybridMultilevel"/>
    <w:tmpl w:val="435219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5E48D7"/>
    <w:multiLevelType w:val="hybridMultilevel"/>
    <w:tmpl w:val="CA8016D8"/>
    <w:lvl w:ilvl="0" w:tplc="D3E23CE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1C823B3"/>
    <w:multiLevelType w:val="hybridMultilevel"/>
    <w:tmpl w:val="814CA6E4"/>
    <w:lvl w:ilvl="0" w:tplc="60982A0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4347CEA"/>
    <w:multiLevelType w:val="hybridMultilevel"/>
    <w:tmpl w:val="D24EA2F6"/>
    <w:lvl w:ilvl="0" w:tplc="CBD8D95A">
      <w:numFmt w:val="bullet"/>
      <w:lvlText w:val="-"/>
      <w:lvlJc w:val="left"/>
      <w:pPr>
        <w:ind w:left="1080" w:hanging="360"/>
      </w:pPr>
      <w:rPr>
        <w:rFonts w:ascii="Times New Roman" w:eastAsia="Times New Roman" w:hAnsi="Times New Roman" w:cs="Times New Roman"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4" w15:restartNumberingAfterBreak="0">
    <w:nsid w:val="3AE64BAC"/>
    <w:multiLevelType w:val="hybridMultilevel"/>
    <w:tmpl w:val="FEF24462"/>
    <w:lvl w:ilvl="0" w:tplc="5208596C">
      <w:numFmt w:val="bullet"/>
      <w:lvlText w:val="-"/>
      <w:lvlJc w:val="left"/>
      <w:pPr>
        <w:ind w:left="720" w:hanging="360"/>
      </w:pPr>
      <w:rPr>
        <w:rFonts w:ascii="Times New Roman" w:eastAsiaTheme="minorHAnsi"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5" w15:restartNumberingAfterBreak="0">
    <w:nsid w:val="4740139E"/>
    <w:multiLevelType w:val="hybridMultilevel"/>
    <w:tmpl w:val="ACB63B88"/>
    <w:lvl w:ilvl="0" w:tplc="2E7CB3D0">
      <w:numFmt w:val="bullet"/>
      <w:lvlText w:val="-"/>
      <w:lvlJc w:val="left"/>
      <w:pPr>
        <w:ind w:left="1080" w:hanging="360"/>
      </w:pPr>
      <w:rPr>
        <w:rFonts w:ascii="Times New Roman" w:eastAsia="Times New Roman" w:hAnsi="Times New Roman" w:cs="Times New Roman"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6" w15:restartNumberingAfterBreak="0">
    <w:nsid w:val="47A24DBF"/>
    <w:multiLevelType w:val="hybridMultilevel"/>
    <w:tmpl w:val="0608B16A"/>
    <w:lvl w:ilvl="0" w:tplc="D990271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464947"/>
    <w:multiLevelType w:val="hybridMultilevel"/>
    <w:tmpl w:val="6A00DCBC"/>
    <w:lvl w:ilvl="0" w:tplc="821CE3CA">
      <w:numFmt w:val="bullet"/>
      <w:lvlText w:val="-"/>
      <w:lvlJc w:val="left"/>
      <w:pPr>
        <w:ind w:left="1080" w:hanging="360"/>
      </w:pPr>
      <w:rPr>
        <w:rFonts w:ascii="Times New Roman" w:eastAsia="Times New Roman" w:hAnsi="Times New Roman" w:cs="Times New Roman"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8" w15:restartNumberingAfterBreak="0">
    <w:nsid w:val="4C6C1FC5"/>
    <w:multiLevelType w:val="hybridMultilevel"/>
    <w:tmpl w:val="F7029B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FC214E2"/>
    <w:multiLevelType w:val="hybridMultilevel"/>
    <w:tmpl w:val="937457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273F7E"/>
    <w:multiLevelType w:val="hybridMultilevel"/>
    <w:tmpl w:val="0AF807B4"/>
    <w:lvl w:ilvl="0" w:tplc="631225A8">
      <w:start w:val="1"/>
      <w:numFmt w:val="decimal"/>
      <w:lvlText w:val="%1."/>
      <w:lvlJc w:val="left"/>
      <w:pPr>
        <w:ind w:left="1080" w:hanging="72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1" w15:restartNumberingAfterBreak="0">
    <w:nsid w:val="681B1CB0"/>
    <w:multiLevelType w:val="hybridMultilevel"/>
    <w:tmpl w:val="168C74F8"/>
    <w:lvl w:ilvl="0" w:tplc="3A5678AE">
      <w:numFmt w:val="bullet"/>
      <w:lvlText w:val="-"/>
      <w:lvlJc w:val="left"/>
      <w:pPr>
        <w:ind w:left="1080" w:hanging="360"/>
      </w:pPr>
      <w:rPr>
        <w:rFonts w:ascii="Times New Roman" w:eastAsiaTheme="minorHAnsi" w:hAnsi="Times New Roman" w:cs="Times New Roman" w:hint="default"/>
      </w:rPr>
    </w:lvl>
    <w:lvl w:ilvl="1" w:tplc="141A0003" w:tentative="1">
      <w:start w:val="1"/>
      <w:numFmt w:val="bullet"/>
      <w:lvlText w:val="o"/>
      <w:lvlJc w:val="left"/>
      <w:pPr>
        <w:ind w:left="1800" w:hanging="360"/>
      </w:pPr>
      <w:rPr>
        <w:rFonts w:ascii="Courier New" w:hAnsi="Courier New" w:cs="Courier New" w:hint="default"/>
      </w:rPr>
    </w:lvl>
    <w:lvl w:ilvl="2" w:tplc="141A0005" w:tentative="1">
      <w:start w:val="1"/>
      <w:numFmt w:val="bullet"/>
      <w:lvlText w:val=""/>
      <w:lvlJc w:val="left"/>
      <w:pPr>
        <w:ind w:left="2520" w:hanging="360"/>
      </w:pPr>
      <w:rPr>
        <w:rFonts w:ascii="Wingdings" w:hAnsi="Wingdings" w:hint="default"/>
      </w:rPr>
    </w:lvl>
    <w:lvl w:ilvl="3" w:tplc="141A0001" w:tentative="1">
      <w:start w:val="1"/>
      <w:numFmt w:val="bullet"/>
      <w:lvlText w:val=""/>
      <w:lvlJc w:val="left"/>
      <w:pPr>
        <w:ind w:left="3240" w:hanging="360"/>
      </w:pPr>
      <w:rPr>
        <w:rFonts w:ascii="Symbol" w:hAnsi="Symbol" w:hint="default"/>
      </w:rPr>
    </w:lvl>
    <w:lvl w:ilvl="4" w:tplc="141A0003" w:tentative="1">
      <w:start w:val="1"/>
      <w:numFmt w:val="bullet"/>
      <w:lvlText w:val="o"/>
      <w:lvlJc w:val="left"/>
      <w:pPr>
        <w:ind w:left="3960" w:hanging="360"/>
      </w:pPr>
      <w:rPr>
        <w:rFonts w:ascii="Courier New" w:hAnsi="Courier New" w:cs="Courier New" w:hint="default"/>
      </w:rPr>
    </w:lvl>
    <w:lvl w:ilvl="5" w:tplc="141A0005" w:tentative="1">
      <w:start w:val="1"/>
      <w:numFmt w:val="bullet"/>
      <w:lvlText w:val=""/>
      <w:lvlJc w:val="left"/>
      <w:pPr>
        <w:ind w:left="4680" w:hanging="360"/>
      </w:pPr>
      <w:rPr>
        <w:rFonts w:ascii="Wingdings" w:hAnsi="Wingdings" w:hint="default"/>
      </w:rPr>
    </w:lvl>
    <w:lvl w:ilvl="6" w:tplc="141A0001" w:tentative="1">
      <w:start w:val="1"/>
      <w:numFmt w:val="bullet"/>
      <w:lvlText w:val=""/>
      <w:lvlJc w:val="left"/>
      <w:pPr>
        <w:ind w:left="5400" w:hanging="360"/>
      </w:pPr>
      <w:rPr>
        <w:rFonts w:ascii="Symbol" w:hAnsi="Symbol" w:hint="default"/>
      </w:rPr>
    </w:lvl>
    <w:lvl w:ilvl="7" w:tplc="141A0003" w:tentative="1">
      <w:start w:val="1"/>
      <w:numFmt w:val="bullet"/>
      <w:lvlText w:val="o"/>
      <w:lvlJc w:val="left"/>
      <w:pPr>
        <w:ind w:left="6120" w:hanging="360"/>
      </w:pPr>
      <w:rPr>
        <w:rFonts w:ascii="Courier New" w:hAnsi="Courier New" w:cs="Courier New" w:hint="default"/>
      </w:rPr>
    </w:lvl>
    <w:lvl w:ilvl="8" w:tplc="141A0005" w:tentative="1">
      <w:start w:val="1"/>
      <w:numFmt w:val="bullet"/>
      <w:lvlText w:val=""/>
      <w:lvlJc w:val="left"/>
      <w:pPr>
        <w:ind w:left="6840" w:hanging="360"/>
      </w:pPr>
      <w:rPr>
        <w:rFonts w:ascii="Wingdings" w:hAnsi="Wingdings" w:hint="default"/>
      </w:rPr>
    </w:lvl>
  </w:abstractNum>
  <w:abstractNum w:abstractNumId="12" w15:restartNumberingAfterBreak="0">
    <w:nsid w:val="7A3758E8"/>
    <w:multiLevelType w:val="hybridMultilevel"/>
    <w:tmpl w:val="FD9A831A"/>
    <w:lvl w:ilvl="0" w:tplc="E99E0946">
      <w:start w:val="1"/>
      <w:numFmt w:val="bullet"/>
      <w:lvlText w:val="-"/>
      <w:lvlJc w:val="left"/>
      <w:pPr>
        <w:tabs>
          <w:tab w:val="num" w:pos="720"/>
        </w:tabs>
        <w:ind w:left="720" w:hanging="360"/>
      </w:pPr>
      <w:rPr>
        <w:rFonts w:ascii="Times New Roman" w:eastAsia="Times New Roman" w:hAnsi="Times New Roman" w:cs="Times New Roman" w:hint="default"/>
      </w:rPr>
    </w:lvl>
    <w:lvl w:ilvl="1" w:tplc="141A0003">
      <w:start w:val="1"/>
      <w:numFmt w:val="decimal"/>
      <w:lvlText w:val="%2."/>
      <w:lvlJc w:val="left"/>
      <w:pPr>
        <w:tabs>
          <w:tab w:val="num" w:pos="1440"/>
        </w:tabs>
        <w:ind w:left="1440" w:hanging="360"/>
      </w:pPr>
    </w:lvl>
    <w:lvl w:ilvl="2" w:tplc="141A0005">
      <w:start w:val="1"/>
      <w:numFmt w:val="decimal"/>
      <w:lvlText w:val="%3."/>
      <w:lvlJc w:val="left"/>
      <w:pPr>
        <w:tabs>
          <w:tab w:val="num" w:pos="2160"/>
        </w:tabs>
        <w:ind w:left="2160" w:hanging="360"/>
      </w:pPr>
    </w:lvl>
    <w:lvl w:ilvl="3" w:tplc="141A0001">
      <w:start w:val="1"/>
      <w:numFmt w:val="decimal"/>
      <w:lvlText w:val="%4."/>
      <w:lvlJc w:val="left"/>
      <w:pPr>
        <w:tabs>
          <w:tab w:val="num" w:pos="2880"/>
        </w:tabs>
        <w:ind w:left="2880" w:hanging="360"/>
      </w:pPr>
    </w:lvl>
    <w:lvl w:ilvl="4" w:tplc="141A0003">
      <w:start w:val="1"/>
      <w:numFmt w:val="decimal"/>
      <w:lvlText w:val="%5."/>
      <w:lvlJc w:val="left"/>
      <w:pPr>
        <w:tabs>
          <w:tab w:val="num" w:pos="3600"/>
        </w:tabs>
        <w:ind w:left="3600" w:hanging="360"/>
      </w:pPr>
    </w:lvl>
    <w:lvl w:ilvl="5" w:tplc="141A0005">
      <w:start w:val="1"/>
      <w:numFmt w:val="decimal"/>
      <w:lvlText w:val="%6."/>
      <w:lvlJc w:val="left"/>
      <w:pPr>
        <w:tabs>
          <w:tab w:val="num" w:pos="4320"/>
        </w:tabs>
        <w:ind w:left="4320" w:hanging="360"/>
      </w:pPr>
    </w:lvl>
    <w:lvl w:ilvl="6" w:tplc="141A0001">
      <w:start w:val="1"/>
      <w:numFmt w:val="decimal"/>
      <w:lvlText w:val="%7."/>
      <w:lvlJc w:val="left"/>
      <w:pPr>
        <w:tabs>
          <w:tab w:val="num" w:pos="5040"/>
        </w:tabs>
        <w:ind w:left="5040" w:hanging="360"/>
      </w:pPr>
    </w:lvl>
    <w:lvl w:ilvl="7" w:tplc="141A0003">
      <w:start w:val="1"/>
      <w:numFmt w:val="decimal"/>
      <w:lvlText w:val="%8."/>
      <w:lvlJc w:val="left"/>
      <w:pPr>
        <w:tabs>
          <w:tab w:val="num" w:pos="5760"/>
        </w:tabs>
        <w:ind w:left="5760" w:hanging="360"/>
      </w:pPr>
    </w:lvl>
    <w:lvl w:ilvl="8" w:tplc="141A0005">
      <w:start w:val="1"/>
      <w:numFmt w:val="decimal"/>
      <w:lvlText w:val="%9."/>
      <w:lvlJc w:val="left"/>
      <w:pPr>
        <w:tabs>
          <w:tab w:val="num" w:pos="6480"/>
        </w:tabs>
        <w:ind w:left="6480" w:hanging="360"/>
      </w:pPr>
    </w:lvl>
  </w:abstractNum>
  <w:num w:numId="1" w16cid:durableId="1576471784">
    <w:abstractNumId w:val="0"/>
  </w:num>
  <w:num w:numId="2" w16cid:durableId="729886302">
    <w:abstractNumId w:val="9"/>
  </w:num>
  <w:num w:numId="3" w16cid:durableId="1763140891">
    <w:abstractNumId w:val="8"/>
  </w:num>
  <w:num w:numId="4" w16cid:durableId="485325143">
    <w:abstractNumId w:val="1"/>
  </w:num>
  <w:num w:numId="5" w16cid:durableId="1862546444">
    <w:abstractNumId w:val="6"/>
  </w:num>
  <w:num w:numId="6" w16cid:durableId="993148633">
    <w:abstractNumId w:val="2"/>
  </w:num>
  <w:num w:numId="7" w16cid:durableId="617643772">
    <w:abstractNumId w:val="3"/>
  </w:num>
  <w:num w:numId="8" w16cid:durableId="1310212164">
    <w:abstractNumId w:val="7"/>
  </w:num>
  <w:num w:numId="9" w16cid:durableId="171531260">
    <w:abstractNumId w:val="5"/>
  </w:num>
  <w:num w:numId="10" w16cid:durableId="20964386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27553802">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38716941">
    <w:abstractNumId w:val="11"/>
  </w:num>
  <w:num w:numId="13" w16cid:durableId="97059527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0"/>
  <w:defaultTabStop w:val="720"/>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72B06"/>
    <w:rsid w:val="00024B90"/>
    <w:rsid w:val="000277F8"/>
    <w:rsid w:val="0003104F"/>
    <w:rsid w:val="00033912"/>
    <w:rsid w:val="00036219"/>
    <w:rsid w:val="00036EBC"/>
    <w:rsid w:val="0004220F"/>
    <w:rsid w:val="000424D7"/>
    <w:rsid w:val="00045425"/>
    <w:rsid w:val="00047805"/>
    <w:rsid w:val="00053C2C"/>
    <w:rsid w:val="00053F32"/>
    <w:rsid w:val="00056FA3"/>
    <w:rsid w:val="0006432D"/>
    <w:rsid w:val="0006791E"/>
    <w:rsid w:val="0007027A"/>
    <w:rsid w:val="00075559"/>
    <w:rsid w:val="00080958"/>
    <w:rsid w:val="000855C0"/>
    <w:rsid w:val="000A0C47"/>
    <w:rsid w:val="000A195E"/>
    <w:rsid w:val="000B35E6"/>
    <w:rsid w:val="000C5BA4"/>
    <w:rsid w:val="000D143F"/>
    <w:rsid w:val="000D5426"/>
    <w:rsid w:val="000D7D0B"/>
    <w:rsid w:val="000E1712"/>
    <w:rsid w:val="000E2782"/>
    <w:rsid w:val="000E2822"/>
    <w:rsid w:val="000F663B"/>
    <w:rsid w:val="00105E1D"/>
    <w:rsid w:val="0010669C"/>
    <w:rsid w:val="00107341"/>
    <w:rsid w:val="00107F1E"/>
    <w:rsid w:val="0011024E"/>
    <w:rsid w:val="0011359C"/>
    <w:rsid w:val="0011463F"/>
    <w:rsid w:val="00115EF2"/>
    <w:rsid w:val="00117B73"/>
    <w:rsid w:val="00121D26"/>
    <w:rsid w:val="001240F4"/>
    <w:rsid w:val="00126444"/>
    <w:rsid w:val="00126AC0"/>
    <w:rsid w:val="001272DF"/>
    <w:rsid w:val="00131EFC"/>
    <w:rsid w:val="001455A9"/>
    <w:rsid w:val="0014757A"/>
    <w:rsid w:val="001634B7"/>
    <w:rsid w:val="00164E32"/>
    <w:rsid w:val="00165123"/>
    <w:rsid w:val="0016537B"/>
    <w:rsid w:val="00165E37"/>
    <w:rsid w:val="001666AC"/>
    <w:rsid w:val="00166A54"/>
    <w:rsid w:val="0017347D"/>
    <w:rsid w:val="00173FE1"/>
    <w:rsid w:val="00177780"/>
    <w:rsid w:val="001821CE"/>
    <w:rsid w:val="00183B8D"/>
    <w:rsid w:val="00184E76"/>
    <w:rsid w:val="00186EBB"/>
    <w:rsid w:val="001A2AD1"/>
    <w:rsid w:val="001B05F7"/>
    <w:rsid w:val="001B232D"/>
    <w:rsid w:val="001C2984"/>
    <w:rsid w:val="001C2A41"/>
    <w:rsid w:val="001C7BDF"/>
    <w:rsid w:val="001D3338"/>
    <w:rsid w:val="001D4209"/>
    <w:rsid w:val="001E179B"/>
    <w:rsid w:val="001E2B72"/>
    <w:rsid w:val="001E2C4C"/>
    <w:rsid w:val="001E61BE"/>
    <w:rsid w:val="001F211D"/>
    <w:rsid w:val="001F7781"/>
    <w:rsid w:val="001F7868"/>
    <w:rsid w:val="00210D15"/>
    <w:rsid w:val="0021653F"/>
    <w:rsid w:val="00221ADD"/>
    <w:rsid w:val="002251EF"/>
    <w:rsid w:val="00234AC9"/>
    <w:rsid w:val="00240357"/>
    <w:rsid w:val="002454BB"/>
    <w:rsid w:val="002462CE"/>
    <w:rsid w:val="00246D55"/>
    <w:rsid w:val="0026153B"/>
    <w:rsid w:val="00262FFE"/>
    <w:rsid w:val="00263D32"/>
    <w:rsid w:val="00265CAB"/>
    <w:rsid w:val="00266380"/>
    <w:rsid w:val="002677E5"/>
    <w:rsid w:val="00273CDC"/>
    <w:rsid w:val="002742DC"/>
    <w:rsid w:val="00280891"/>
    <w:rsid w:val="00281ED3"/>
    <w:rsid w:val="00284005"/>
    <w:rsid w:val="00284393"/>
    <w:rsid w:val="0028574F"/>
    <w:rsid w:val="00286975"/>
    <w:rsid w:val="00287DA9"/>
    <w:rsid w:val="0029080F"/>
    <w:rsid w:val="00290F19"/>
    <w:rsid w:val="00291773"/>
    <w:rsid w:val="002A18CB"/>
    <w:rsid w:val="002A3842"/>
    <w:rsid w:val="002A5DA5"/>
    <w:rsid w:val="002A62EB"/>
    <w:rsid w:val="002B11FA"/>
    <w:rsid w:val="002B2CEB"/>
    <w:rsid w:val="002B3596"/>
    <w:rsid w:val="002B3891"/>
    <w:rsid w:val="002B40B9"/>
    <w:rsid w:val="002B5B88"/>
    <w:rsid w:val="002C0B0C"/>
    <w:rsid w:val="002C258E"/>
    <w:rsid w:val="002D6790"/>
    <w:rsid w:val="002E33D3"/>
    <w:rsid w:val="002E4CE0"/>
    <w:rsid w:val="002E615B"/>
    <w:rsid w:val="002E78F7"/>
    <w:rsid w:val="002F0394"/>
    <w:rsid w:val="002F2B9F"/>
    <w:rsid w:val="002F6D75"/>
    <w:rsid w:val="002F6EAA"/>
    <w:rsid w:val="00301C98"/>
    <w:rsid w:val="00304971"/>
    <w:rsid w:val="0030525F"/>
    <w:rsid w:val="00306BDA"/>
    <w:rsid w:val="00312CED"/>
    <w:rsid w:val="00315044"/>
    <w:rsid w:val="003159A3"/>
    <w:rsid w:val="0031792C"/>
    <w:rsid w:val="00325987"/>
    <w:rsid w:val="00326ECC"/>
    <w:rsid w:val="003278FD"/>
    <w:rsid w:val="0033005E"/>
    <w:rsid w:val="003358F5"/>
    <w:rsid w:val="00335A45"/>
    <w:rsid w:val="00341C95"/>
    <w:rsid w:val="00353C14"/>
    <w:rsid w:val="00355803"/>
    <w:rsid w:val="00361067"/>
    <w:rsid w:val="00365BD9"/>
    <w:rsid w:val="00366FD0"/>
    <w:rsid w:val="00367B11"/>
    <w:rsid w:val="00370C84"/>
    <w:rsid w:val="0037747C"/>
    <w:rsid w:val="00384955"/>
    <w:rsid w:val="00385074"/>
    <w:rsid w:val="003863B9"/>
    <w:rsid w:val="00387CB0"/>
    <w:rsid w:val="00391C0A"/>
    <w:rsid w:val="0039253E"/>
    <w:rsid w:val="0039454B"/>
    <w:rsid w:val="00394A3F"/>
    <w:rsid w:val="00394AEB"/>
    <w:rsid w:val="003964E1"/>
    <w:rsid w:val="00396D33"/>
    <w:rsid w:val="0039782D"/>
    <w:rsid w:val="003B012F"/>
    <w:rsid w:val="003B06B8"/>
    <w:rsid w:val="003B1342"/>
    <w:rsid w:val="003B23DD"/>
    <w:rsid w:val="003B5F4E"/>
    <w:rsid w:val="003B6A57"/>
    <w:rsid w:val="003C42DD"/>
    <w:rsid w:val="003C43B7"/>
    <w:rsid w:val="003E0D2B"/>
    <w:rsid w:val="003E3DE3"/>
    <w:rsid w:val="003E4543"/>
    <w:rsid w:val="003F63B5"/>
    <w:rsid w:val="004003C2"/>
    <w:rsid w:val="004028AC"/>
    <w:rsid w:val="004034DC"/>
    <w:rsid w:val="00404C49"/>
    <w:rsid w:val="004070E1"/>
    <w:rsid w:val="00411FAF"/>
    <w:rsid w:val="00412FE1"/>
    <w:rsid w:val="00413C18"/>
    <w:rsid w:val="00414348"/>
    <w:rsid w:val="004174AB"/>
    <w:rsid w:val="00417852"/>
    <w:rsid w:val="00425687"/>
    <w:rsid w:val="004268E2"/>
    <w:rsid w:val="00426C28"/>
    <w:rsid w:val="00430901"/>
    <w:rsid w:val="00430B2B"/>
    <w:rsid w:val="00431923"/>
    <w:rsid w:val="00432C5A"/>
    <w:rsid w:val="00433915"/>
    <w:rsid w:val="00435662"/>
    <w:rsid w:val="00441798"/>
    <w:rsid w:val="00445296"/>
    <w:rsid w:val="004454F0"/>
    <w:rsid w:val="0045038B"/>
    <w:rsid w:val="00460A57"/>
    <w:rsid w:val="00462755"/>
    <w:rsid w:val="00464022"/>
    <w:rsid w:val="00474F69"/>
    <w:rsid w:val="00482DD1"/>
    <w:rsid w:val="00485158"/>
    <w:rsid w:val="004919E0"/>
    <w:rsid w:val="004942B9"/>
    <w:rsid w:val="00494A3D"/>
    <w:rsid w:val="004A2E2F"/>
    <w:rsid w:val="004A755A"/>
    <w:rsid w:val="004D046E"/>
    <w:rsid w:val="004D07D3"/>
    <w:rsid w:val="004D3523"/>
    <w:rsid w:val="004D5815"/>
    <w:rsid w:val="004E18B8"/>
    <w:rsid w:val="004E224B"/>
    <w:rsid w:val="004E4003"/>
    <w:rsid w:val="004E4FA3"/>
    <w:rsid w:val="004E61CB"/>
    <w:rsid w:val="004F0004"/>
    <w:rsid w:val="00500F9C"/>
    <w:rsid w:val="00503A8D"/>
    <w:rsid w:val="005050B4"/>
    <w:rsid w:val="00507F98"/>
    <w:rsid w:val="00514172"/>
    <w:rsid w:val="00514CFC"/>
    <w:rsid w:val="0051502F"/>
    <w:rsid w:val="0052120C"/>
    <w:rsid w:val="00524555"/>
    <w:rsid w:val="00530AAF"/>
    <w:rsid w:val="0053445A"/>
    <w:rsid w:val="00537899"/>
    <w:rsid w:val="00543251"/>
    <w:rsid w:val="005522A0"/>
    <w:rsid w:val="00554379"/>
    <w:rsid w:val="005560EE"/>
    <w:rsid w:val="00565963"/>
    <w:rsid w:val="005733C3"/>
    <w:rsid w:val="00575755"/>
    <w:rsid w:val="005824F2"/>
    <w:rsid w:val="00583172"/>
    <w:rsid w:val="00584727"/>
    <w:rsid w:val="0058738E"/>
    <w:rsid w:val="00590098"/>
    <w:rsid w:val="005915A9"/>
    <w:rsid w:val="005925BA"/>
    <w:rsid w:val="005A32E7"/>
    <w:rsid w:val="005A70AB"/>
    <w:rsid w:val="005C17CF"/>
    <w:rsid w:val="005D15DF"/>
    <w:rsid w:val="005D3080"/>
    <w:rsid w:val="005D46C4"/>
    <w:rsid w:val="005D5879"/>
    <w:rsid w:val="005D597F"/>
    <w:rsid w:val="005E06C1"/>
    <w:rsid w:val="005E0BC3"/>
    <w:rsid w:val="005E65E9"/>
    <w:rsid w:val="005E66B0"/>
    <w:rsid w:val="005F210A"/>
    <w:rsid w:val="005F6FAB"/>
    <w:rsid w:val="00604B82"/>
    <w:rsid w:val="00606223"/>
    <w:rsid w:val="00612CB8"/>
    <w:rsid w:val="0061410A"/>
    <w:rsid w:val="00614746"/>
    <w:rsid w:val="00614A7E"/>
    <w:rsid w:val="00614D1E"/>
    <w:rsid w:val="006448F4"/>
    <w:rsid w:val="00644990"/>
    <w:rsid w:val="00645ED8"/>
    <w:rsid w:val="0064713C"/>
    <w:rsid w:val="00647504"/>
    <w:rsid w:val="00653C2E"/>
    <w:rsid w:val="006718B9"/>
    <w:rsid w:val="00671B23"/>
    <w:rsid w:val="00672930"/>
    <w:rsid w:val="0068238B"/>
    <w:rsid w:val="006840F2"/>
    <w:rsid w:val="00685F31"/>
    <w:rsid w:val="00691AA3"/>
    <w:rsid w:val="006A031E"/>
    <w:rsid w:val="006A03A9"/>
    <w:rsid w:val="006A2DA1"/>
    <w:rsid w:val="006B04A7"/>
    <w:rsid w:val="006B4C94"/>
    <w:rsid w:val="006D050D"/>
    <w:rsid w:val="006D10A5"/>
    <w:rsid w:val="006D25EA"/>
    <w:rsid w:val="006D2CAE"/>
    <w:rsid w:val="006D6E39"/>
    <w:rsid w:val="006D7CEE"/>
    <w:rsid w:val="006E2BDF"/>
    <w:rsid w:val="006F31CD"/>
    <w:rsid w:val="006F5D78"/>
    <w:rsid w:val="006F6D61"/>
    <w:rsid w:val="00700CE5"/>
    <w:rsid w:val="00701C8F"/>
    <w:rsid w:val="00701DCC"/>
    <w:rsid w:val="0070488F"/>
    <w:rsid w:val="00706789"/>
    <w:rsid w:val="0070699B"/>
    <w:rsid w:val="00706AA4"/>
    <w:rsid w:val="00706F01"/>
    <w:rsid w:val="00707D2A"/>
    <w:rsid w:val="00714552"/>
    <w:rsid w:val="00722D0A"/>
    <w:rsid w:val="0072348D"/>
    <w:rsid w:val="00723A80"/>
    <w:rsid w:val="0072581B"/>
    <w:rsid w:val="00727A28"/>
    <w:rsid w:val="00730F38"/>
    <w:rsid w:val="00732082"/>
    <w:rsid w:val="00733AB6"/>
    <w:rsid w:val="00734012"/>
    <w:rsid w:val="0073495C"/>
    <w:rsid w:val="007404F7"/>
    <w:rsid w:val="00750221"/>
    <w:rsid w:val="0075306E"/>
    <w:rsid w:val="00764360"/>
    <w:rsid w:val="007700D7"/>
    <w:rsid w:val="00772065"/>
    <w:rsid w:val="007723E2"/>
    <w:rsid w:val="00773DF8"/>
    <w:rsid w:val="007748DF"/>
    <w:rsid w:val="007770BD"/>
    <w:rsid w:val="00781450"/>
    <w:rsid w:val="00787527"/>
    <w:rsid w:val="00790B8E"/>
    <w:rsid w:val="007975B7"/>
    <w:rsid w:val="007A1D9B"/>
    <w:rsid w:val="007C1294"/>
    <w:rsid w:val="007C44CC"/>
    <w:rsid w:val="007E0F06"/>
    <w:rsid w:val="007E2E0D"/>
    <w:rsid w:val="007F72A6"/>
    <w:rsid w:val="00800B61"/>
    <w:rsid w:val="00801995"/>
    <w:rsid w:val="008027FB"/>
    <w:rsid w:val="008053A0"/>
    <w:rsid w:val="008076ED"/>
    <w:rsid w:val="008106A6"/>
    <w:rsid w:val="0081422A"/>
    <w:rsid w:val="008170E9"/>
    <w:rsid w:val="00821B5C"/>
    <w:rsid w:val="0082290C"/>
    <w:rsid w:val="00822BD2"/>
    <w:rsid w:val="008246CF"/>
    <w:rsid w:val="008247E2"/>
    <w:rsid w:val="0082624C"/>
    <w:rsid w:val="00827567"/>
    <w:rsid w:val="008277A3"/>
    <w:rsid w:val="00833889"/>
    <w:rsid w:val="008353B7"/>
    <w:rsid w:val="00845F21"/>
    <w:rsid w:val="00850B87"/>
    <w:rsid w:val="00853C3A"/>
    <w:rsid w:val="00855441"/>
    <w:rsid w:val="0086193B"/>
    <w:rsid w:val="00861D66"/>
    <w:rsid w:val="00865DBC"/>
    <w:rsid w:val="00865FE6"/>
    <w:rsid w:val="00867424"/>
    <w:rsid w:val="00873030"/>
    <w:rsid w:val="008735BA"/>
    <w:rsid w:val="00882A90"/>
    <w:rsid w:val="008844DC"/>
    <w:rsid w:val="00885CE2"/>
    <w:rsid w:val="00887D98"/>
    <w:rsid w:val="008970F9"/>
    <w:rsid w:val="00897FC8"/>
    <w:rsid w:val="008A3C91"/>
    <w:rsid w:val="008B19B4"/>
    <w:rsid w:val="008B4B38"/>
    <w:rsid w:val="008C09E1"/>
    <w:rsid w:val="008C60DE"/>
    <w:rsid w:val="008C7EC9"/>
    <w:rsid w:val="008E0BE7"/>
    <w:rsid w:val="008E22F6"/>
    <w:rsid w:val="008E2D38"/>
    <w:rsid w:val="008E2EA1"/>
    <w:rsid w:val="008E3314"/>
    <w:rsid w:val="008E6F40"/>
    <w:rsid w:val="008F1B9B"/>
    <w:rsid w:val="008F43B9"/>
    <w:rsid w:val="0090070B"/>
    <w:rsid w:val="009010D1"/>
    <w:rsid w:val="009019B0"/>
    <w:rsid w:val="0090682D"/>
    <w:rsid w:val="00911FF3"/>
    <w:rsid w:val="00914876"/>
    <w:rsid w:val="00914ABC"/>
    <w:rsid w:val="009173C0"/>
    <w:rsid w:val="00926597"/>
    <w:rsid w:val="009431B4"/>
    <w:rsid w:val="009432E8"/>
    <w:rsid w:val="00947958"/>
    <w:rsid w:val="009544FA"/>
    <w:rsid w:val="00956E00"/>
    <w:rsid w:val="00960C3C"/>
    <w:rsid w:val="009641B0"/>
    <w:rsid w:val="0096508F"/>
    <w:rsid w:val="00967A37"/>
    <w:rsid w:val="00973564"/>
    <w:rsid w:val="00977740"/>
    <w:rsid w:val="009907FF"/>
    <w:rsid w:val="0099695B"/>
    <w:rsid w:val="009A000C"/>
    <w:rsid w:val="009A0260"/>
    <w:rsid w:val="009A4228"/>
    <w:rsid w:val="009A4482"/>
    <w:rsid w:val="009B3237"/>
    <w:rsid w:val="009B79AA"/>
    <w:rsid w:val="009C0852"/>
    <w:rsid w:val="009C1842"/>
    <w:rsid w:val="009C28D5"/>
    <w:rsid w:val="009D38E8"/>
    <w:rsid w:val="009D3FEA"/>
    <w:rsid w:val="009D5A25"/>
    <w:rsid w:val="009E00DC"/>
    <w:rsid w:val="009E1C3E"/>
    <w:rsid w:val="009E2DAC"/>
    <w:rsid w:val="009E57E7"/>
    <w:rsid w:val="009E5835"/>
    <w:rsid w:val="009E703D"/>
    <w:rsid w:val="009F249F"/>
    <w:rsid w:val="009F4F20"/>
    <w:rsid w:val="009F6DD3"/>
    <w:rsid w:val="00A160E2"/>
    <w:rsid w:val="00A17A21"/>
    <w:rsid w:val="00A21D64"/>
    <w:rsid w:val="00A271C5"/>
    <w:rsid w:val="00A33DAF"/>
    <w:rsid w:val="00A33E35"/>
    <w:rsid w:val="00A4100E"/>
    <w:rsid w:val="00A4121B"/>
    <w:rsid w:val="00A41BBD"/>
    <w:rsid w:val="00A46459"/>
    <w:rsid w:val="00A57666"/>
    <w:rsid w:val="00A6274F"/>
    <w:rsid w:val="00A67C11"/>
    <w:rsid w:val="00A7184A"/>
    <w:rsid w:val="00A76C21"/>
    <w:rsid w:val="00A85FC6"/>
    <w:rsid w:val="00A87347"/>
    <w:rsid w:val="00A87FD6"/>
    <w:rsid w:val="00A969BC"/>
    <w:rsid w:val="00A97AF5"/>
    <w:rsid w:val="00AA2720"/>
    <w:rsid w:val="00AA292E"/>
    <w:rsid w:val="00AA4ACB"/>
    <w:rsid w:val="00AB5C17"/>
    <w:rsid w:val="00AC0361"/>
    <w:rsid w:val="00AC2989"/>
    <w:rsid w:val="00AC3200"/>
    <w:rsid w:val="00AD514F"/>
    <w:rsid w:val="00AD70AA"/>
    <w:rsid w:val="00AE0F46"/>
    <w:rsid w:val="00AE1C94"/>
    <w:rsid w:val="00AE2B88"/>
    <w:rsid w:val="00AE33E5"/>
    <w:rsid w:val="00AE5ADE"/>
    <w:rsid w:val="00B002E8"/>
    <w:rsid w:val="00B007CF"/>
    <w:rsid w:val="00B01CDB"/>
    <w:rsid w:val="00B14086"/>
    <w:rsid w:val="00B20FC2"/>
    <w:rsid w:val="00B27CEE"/>
    <w:rsid w:val="00B40D4B"/>
    <w:rsid w:val="00B416DC"/>
    <w:rsid w:val="00B41BA5"/>
    <w:rsid w:val="00B451AD"/>
    <w:rsid w:val="00B46FAD"/>
    <w:rsid w:val="00B554F3"/>
    <w:rsid w:val="00B61768"/>
    <w:rsid w:val="00B627FA"/>
    <w:rsid w:val="00B860DD"/>
    <w:rsid w:val="00B92C79"/>
    <w:rsid w:val="00B93641"/>
    <w:rsid w:val="00B97C84"/>
    <w:rsid w:val="00BA0B6D"/>
    <w:rsid w:val="00BA2AA3"/>
    <w:rsid w:val="00BB21AE"/>
    <w:rsid w:val="00BB6B3B"/>
    <w:rsid w:val="00BB7720"/>
    <w:rsid w:val="00BC3712"/>
    <w:rsid w:val="00BC3D4F"/>
    <w:rsid w:val="00BC4092"/>
    <w:rsid w:val="00BC6AD7"/>
    <w:rsid w:val="00BC7657"/>
    <w:rsid w:val="00BD0614"/>
    <w:rsid w:val="00BD2CC3"/>
    <w:rsid w:val="00BE27D0"/>
    <w:rsid w:val="00BE61F0"/>
    <w:rsid w:val="00BE7381"/>
    <w:rsid w:val="00BF0A9D"/>
    <w:rsid w:val="00BF627B"/>
    <w:rsid w:val="00C00519"/>
    <w:rsid w:val="00C030A0"/>
    <w:rsid w:val="00C03D0F"/>
    <w:rsid w:val="00C05E9E"/>
    <w:rsid w:val="00C13236"/>
    <w:rsid w:val="00C13E40"/>
    <w:rsid w:val="00C21EDB"/>
    <w:rsid w:val="00C2392D"/>
    <w:rsid w:val="00C2491D"/>
    <w:rsid w:val="00C254DD"/>
    <w:rsid w:val="00C25B86"/>
    <w:rsid w:val="00C31E77"/>
    <w:rsid w:val="00C33E7F"/>
    <w:rsid w:val="00C34253"/>
    <w:rsid w:val="00C3430F"/>
    <w:rsid w:val="00C37AF0"/>
    <w:rsid w:val="00C444A0"/>
    <w:rsid w:val="00C61BB1"/>
    <w:rsid w:val="00C70CF5"/>
    <w:rsid w:val="00C75059"/>
    <w:rsid w:val="00C81C87"/>
    <w:rsid w:val="00C83584"/>
    <w:rsid w:val="00C83E39"/>
    <w:rsid w:val="00C86EAA"/>
    <w:rsid w:val="00C92230"/>
    <w:rsid w:val="00C92CE1"/>
    <w:rsid w:val="00C941F0"/>
    <w:rsid w:val="00CB74DE"/>
    <w:rsid w:val="00CC376D"/>
    <w:rsid w:val="00CC3A76"/>
    <w:rsid w:val="00CC626A"/>
    <w:rsid w:val="00CC6395"/>
    <w:rsid w:val="00CD239E"/>
    <w:rsid w:val="00CD69F8"/>
    <w:rsid w:val="00CD7876"/>
    <w:rsid w:val="00CE495C"/>
    <w:rsid w:val="00CE506D"/>
    <w:rsid w:val="00CE6900"/>
    <w:rsid w:val="00CF32FB"/>
    <w:rsid w:val="00D00590"/>
    <w:rsid w:val="00D03E5D"/>
    <w:rsid w:val="00D06012"/>
    <w:rsid w:val="00D11311"/>
    <w:rsid w:val="00D2600E"/>
    <w:rsid w:val="00D27952"/>
    <w:rsid w:val="00D3684B"/>
    <w:rsid w:val="00D379F2"/>
    <w:rsid w:val="00D423F8"/>
    <w:rsid w:val="00D46686"/>
    <w:rsid w:val="00D51964"/>
    <w:rsid w:val="00D53C2F"/>
    <w:rsid w:val="00D546F4"/>
    <w:rsid w:val="00D553C0"/>
    <w:rsid w:val="00D63FDC"/>
    <w:rsid w:val="00D647E4"/>
    <w:rsid w:val="00D64E36"/>
    <w:rsid w:val="00D66B88"/>
    <w:rsid w:val="00D74A1C"/>
    <w:rsid w:val="00D752EF"/>
    <w:rsid w:val="00D91069"/>
    <w:rsid w:val="00DA4770"/>
    <w:rsid w:val="00DA70FC"/>
    <w:rsid w:val="00DA7D43"/>
    <w:rsid w:val="00DC221F"/>
    <w:rsid w:val="00DC40CF"/>
    <w:rsid w:val="00DC4D0E"/>
    <w:rsid w:val="00DE0D72"/>
    <w:rsid w:val="00DE5A05"/>
    <w:rsid w:val="00DF02AF"/>
    <w:rsid w:val="00E0042D"/>
    <w:rsid w:val="00E041B1"/>
    <w:rsid w:val="00E06230"/>
    <w:rsid w:val="00E14FC8"/>
    <w:rsid w:val="00E17A13"/>
    <w:rsid w:val="00E17E4B"/>
    <w:rsid w:val="00E245C4"/>
    <w:rsid w:val="00E27C14"/>
    <w:rsid w:val="00E33663"/>
    <w:rsid w:val="00E37759"/>
    <w:rsid w:val="00E46440"/>
    <w:rsid w:val="00E546D0"/>
    <w:rsid w:val="00E54CED"/>
    <w:rsid w:val="00E5785C"/>
    <w:rsid w:val="00E6168E"/>
    <w:rsid w:val="00E72B06"/>
    <w:rsid w:val="00E73591"/>
    <w:rsid w:val="00E7376C"/>
    <w:rsid w:val="00E77B47"/>
    <w:rsid w:val="00E8055F"/>
    <w:rsid w:val="00E90131"/>
    <w:rsid w:val="00E91182"/>
    <w:rsid w:val="00E92F69"/>
    <w:rsid w:val="00E935E9"/>
    <w:rsid w:val="00E94515"/>
    <w:rsid w:val="00E969B8"/>
    <w:rsid w:val="00E96F72"/>
    <w:rsid w:val="00EA05E3"/>
    <w:rsid w:val="00EA39EC"/>
    <w:rsid w:val="00EA54EF"/>
    <w:rsid w:val="00EB5E2D"/>
    <w:rsid w:val="00EB6044"/>
    <w:rsid w:val="00EB7F73"/>
    <w:rsid w:val="00EC2D08"/>
    <w:rsid w:val="00EC2F03"/>
    <w:rsid w:val="00ED1B99"/>
    <w:rsid w:val="00EE0263"/>
    <w:rsid w:val="00EE3C07"/>
    <w:rsid w:val="00EE3E6C"/>
    <w:rsid w:val="00EE3F10"/>
    <w:rsid w:val="00EE6D32"/>
    <w:rsid w:val="00EF0A7D"/>
    <w:rsid w:val="00F000FA"/>
    <w:rsid w:val="00F03729"/>
    <w:rsid w:val="00F12C62"/>
    <w:rsid w:val="00F1606B"/>
    <w:rsid w:val="00F20FD4"/>
    <w:rsid w:val="00F31513"/>
    <w:rsid w:val="00F356B2"/>
    <w:rsid w:val="00F36FD8"/>
    <w:rsid w:val="00F400B3"/>
    <w:rsid w:val="00F40371"/>
    <w:rsid w:val="00F44856"/>
    <w:rsid w:val="00F448CB"/>
    <w:rsid w:val="00F46F24"/>
    <w:rsid w:val="00F475AD"/>
    <w:rsid w:val="00F5167C"/>
    <w:rsid w:val="00F51A98"/>
    <w:rsid w:val="00F521F0"/>
    <w:rsid w:val="00F764D3"/>
    <w:rsid w:val="00F838E0"/>
    <w:rsid w:val="00F8390F"/>
    <w:rsid w:val="00F8670D"/>
    <w:rsid w:val="00F93B0A"/>
    <w:rsid w:val="00F94DE2"/>
    <w:rsid w:val="00F9674E"/>
    <w:rsid w:val="00FA2AFF"/>
    <w:rsid w:val="00FA5A3E"/>
    <w:rsid w:val="00FA6015"/>
    <w:rsid w:val="00FB141A"/>
    <w:rsid w:val="00FB30B6"/>
    <w:rsid w:val="00FB7C95"/>
    <w:rsid w:val="00FC03C5"/>
    <w:rsid w:val="00FC0E78"/>
    <w:rsid w:val="00FC2FB1"/>
    <w:rsid w:val="00FC3AAD"/>
    <w:rsid w:val="00FD042D"/>
    <w:rsid w:val="00FD0559"/>
    <w:rsid w:val="00FD07EF"/>
    <w:rsid w:val="00FD4245"/>
    <w:rsid w:val="00FD490C"/>
    <w:rsid w:val="00FE431D"/>
    <w:rsid w:val="00FE4B76"/>
    <w:rsid w:val="00FE69FF"/>
    <w:rsid w:val="00FF2136"/>
    <w:rsid w:val="00FF2FE4"/>
    <w:rsid w:val="00FF3FD0"/>
    <w:rsid w:val="00FF505D"/>
    <w:rsid w:val="00FF6E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889E5B"/>
  <w15:chartTrackingRefBased/>
  <w15:docId w15:val="{DB8B0A70-7943-4FCD-9AD3-7F6BB98E9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B06"/>
    <w:pPr>
      <w:spacing w:after="160" w:line="256" w:lineRule="auto"/>
      <w:jc w:val="left"/>
    </w:pPr>
    <w:rPr>
      <w:rFonts w:asciiTheme="minorHAnsi" w:hAnsiTheme="minorHAnsi"/>
      <w:sz w:val="22"/>
      <w:lang w:val="bs-Latn-B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E72B06"/>
    <w:pPr>
      <w:spacing w:after="0" w:line="240" w:lineRule="auto"/>
    </w:pPr>
    <w:rPr>
      <w:rFonts w:ascii="Times New Roman" w:eastAsia="Times New Roman" w:hAnsi="Times New Roman" w:cs="Times New Roman"/>
      <w:w w:val="125"/>
      <w:sz w:val="20"/>
      <w:szCs w:val="20"/>
      <w:lang w:val="en-AU" w:eastAsia="hr-HR"/>
    </w:rPr>
  </w:style>
  <w:style w:type="character" w:customStyle="1" w:styleId="FootnoteTextChar">
    <w:name w:val="Footnote Text Char"/>
    <w:basedOn w:val="DefaultParagraphFont"/>
    <w:link w:val="FootnoteText"/>
    <w:rsid w:val="00E72B06"/>
    <w:rPr>
      <w:rFonts w:eastAsia="Times New Roman" w:cs="Times New Roman"/>
      <w:w w:val="125"/>
      <w:sz w:val="20"/>
      <w:szCs w:val="20"/>
      <w:lang w:val="en-AU" w:eastAsia="hr-HR"/>
    </w:rPr>
  </w:style>
  <w:style w:type="paragraph" w:styleId="BodyText">
    <w:name w:val="Body Text"/>
    <w:basedOn w:val="Normal"/>
    <w:link w:val="BodyTextChar"/>
    <w:unhideWhenUsed/>
    <w:rsid w:val="00E72B06"/>
    <w:pPr>
      <w:spacing w:after="0" w:line="240" w:lineRule="auto"/>
      <w:jc w:val="both"/>
    </w:pPr>
    <w:rPr>
      <w:rFonts w:ascii="Times New Roman" w:eastAsia="Times New Roman" w:hAnsi="Times New Roman" w:cs="Times New Roman"/>
      <w:sz w:val="24"/>
      <w:szCs w:val="24"/>
      <w:lang w:val="hr-HR"/>
    </w:rPr>
  </w:style>
  <w:style w:type="character" w:customStyle="1" w:styleId="BodyTextChar">
    <w:name w:val="Body Text Char"/>
    <w:basedOn w:val="DefaultParagraphFont"/>
    <w:link w:val="BodyText"/>
    <w:rsid w:val="00E72B06"/>
    <w:rPr>
      <w:rFonts w:eastAsia="Times New Roman" w:cs="Times New Roman"/>
      <w:szCs w:val="24"/>
      <w:lang w:val="hr-HR"/>
    </w:rPr>
  </w:style>
  <w:style w:type="character" w:styleId="FootnoteReference">
    <w:name w:val="footnote reference"/>
    <w:basedOn w:val="DefaultParagraphFont"/>
    <w:unhideWhenUsed/>
    <w:rsid w:val="00E72B06"/>
    <w:rPr>
      <w:vertAlign w:val="superscript"/>
    </w:rPr>
  </w:style>
  <w:style w:type="paragraph" w:styleId="ListParagraph">
    <w:name w:val="List Paragraph"/>
    <w:basedOn w:val="Normal"/>
    <w:uiPriority w:val="34"/>
    <w:qFormat/>
    <w:rsid w:val="00873030"/>
    <w:pPr>
      <w:ind w:left="720"/>
      <w:contextualSpacing/>
    </w:pPr>
  </w:style>
  <w:style w:type="paragraph" w:styleId="Header">
    <w:name w:val="header"/>
    <w:basedOn w:val="Normal"/>
    <w:link w:val="HeaderChar"/>
    <w:uiPriority w:val="99"/>
    <w:unhideWhenUsed/>
    <w:rsid w:val="007748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48DF"/>
    <w:rPr>
      <w:rFonts w:asciiTheme="minorHAnsi" w:hAnsiTheme="minorHAnsi"/>
      <w:sz w:val="22"/>
      <w:lang w:val="bs-Latn-BA"/>
    </w:rPr>
  </w:style>
  <w:style w:type="paragraph" w:styleId="Footer">
    <w:name w:val="footer"/>
    <w:basedOn w:val="Normal"/>
    <w:link w:val="FooterChar"/>
    <w:uiPriority w:val="99"/>
    <w:unhideWhenUsed/>
    <w:rsid w:val="007748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48DF"/>
    <w:rPr>
      <w:rFonts w:asciiTheme="minorHAnsi" w:hAnsiTheme="minorHAnsi"/>
      <w:sz w:val="22"/>
      <w:lang w:val="bs-Latn-BA"/>
    </w:rPr>
  </w:style>
  <w:style w:type="paragraph" w:styleId="BalloonText">
    <w:name w:val="Balloon Text"/>
    <w:basedOn w:val="Normal"/>
    <w:link w:val="BalloonTextChar"/>
    <w:uiPriority w:val="99"/>
    <w:semiHidden/>
    <w:unhideWhenUsed/>
    <w:rsid w:val="00FF213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F2136"/>
    <w:rPr>
      <w:rFonts w:ascii="Segoe UI" w:hAnsi="Segoe UI" w:cs="Segoe UI"/>
      <w:sz w:val="18"/>
      <w:szCs w:val="18"/>
      <w:lang w:val="bs-Latn-BA"/>
    </w:rPr>
  </w:style>
  <w:style w:type="character" w:customStyle="1" w:styleId="document-highlight">
    <w:name w:val="document-highlight"/>
    <w:basedOn w:val="DefaultParagraphFont"/>
    <w:rsid w:val="0039782D"/>
  </w:style>
  <w:style w:type="paragraph" w:styleId="NoSpacing">
    <w:name w:val="No Spacing"/>
    <w:uiPriority w:val="1"/>
    <w:qFormat/>
    <w:rsid w:val="00821B5C"/>
    <w:pPr>
      <w:jc w:val="left"/>
    </w:pPr>
    <w:rPr>
      <w:rFonts w:asciiTheme="minorHAnsi" w:hAnsiTheme="minorHAnsi"/>
      <w:sz w:val="22"/>
      <w:lang w:val="bs-Latn-BA"/>
    </w:rPr>
  </w:style>
  <w:style w:type="paragraph" w:customStyle="1" w:styleId="margin-zero">
    <w:name w:val="margin-zero"/>
    <w:basedOn w:val="Normal"/>
    <w:rsid w:val="000E1712"/>
    <w:pPr>
      <w:spacing w:before="100" w:beforeAutospacing="1" w:after="100" w:afterAutospacing="1" w:line="240" w:lineRule="auto"/>
    </w:pPr>
    <w:rPr>
      <w:rFonts w:ascii="Times New Roman" w:eastAsia="Times New Roman" w:hAnsi="Times New Roman" w:cs="Times New Roman"/>
      <w:sz w:val="24"/>
      <w:szCs w:val="24"/>
      <w:lang w:eastAsia="bs-Latn-BA"/>
    </w:rPr>
  </w:style>
  <w:style w:type="character" w:customStyle="1" w:styleId="fontstyle01">
    <w:name w:val="fontstyle01"/>
    <w:basedOn w:val="DefaultParagraphFont"/>
    <w:rsid w:val="00F8390F"/>
    <w:rPr>
      <w:rFonts w:ascii="PTSerifPro-Italic" w:hAnsi="PTSerifPro-Italic" w:hint="default"/>
      <w:b w:val="0"/>
      <w:bCs w:val="0"/>
      <w:i/>
      <w:iCs/>
      <w:color w:val="24202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0346652">
      <w:bodyDiv w:val="1"/>
      <w:marLeft w:val="0"/>
      <w:marRight w:val="0"/>
      <w:marTop w:val="0"/>
      <w:marBottom w:val="0"/>
      <w:divBdr>
        <w:top w:val="none" w:sz="0" w:space="0" w:color="auto"/>
        <w:left w:val="none" w:sz="0" w:space="0" w:color="auto"/>
        <w:bottom w:val="none" w:sz="0" w:space="0" w:color="auto"/>
        <w:right w:val="none" w:sz="0" w:space="0" w:color="auto"/>
      </w:divBdr>
    </w:div>
    <w:div w:id="1093819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C75AF-3C36-40B0-A40B-0DD0F144B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2341</Words>
  <Characters>13345</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Senad Mulabdic</dc:creator>
  <cp:keywords/>
  <dc:description/>
  <cp:lastModifiedBy>Nejla Hrenovica</cp:lastModifiedBy>
  <cp:revision>3</cp:revision>
  <cp:lastPrinted>2026-05-28T06:25:00Z</cp:lastPrinted>
  <dcterms:created xsi:type="dcterms:W3CDTF">2026-06-25T09:35:00Z</dcterms:created>
  <dcterms:modified xsi:type="dcterms:W3CDTF">2026-06-25T12:36:00Z</dcterms:modified>
</cp:coreProperties>
</file>