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D73" w:rsidRPr="00127982" w:rsidRDefault="00E54D73" w:rsidP="00E93FAE">
      <w:pPr>
        <w:rPr>
          <w:lang w:val="bs-Latn-BA"/>
        </w:rPr>
      </w:pPr>
      <w:bookmarkStart w:id="0" w:name="_GoBack"/>
      <w:bookmarkEnd w:id="0"/>
      <w:r w:rsidRPr="00127982">
        <w:rPr>
          <w:lang w:val="bs-Latn-BA"/>
        </w:rPr>
        <w:t>BOSNA I HERCEGOVINA</w:t>
      </w:r>
    </w:p>
    <w:p w:rsidR="00E54D73" w:rsidRPr="00127982" w:rsidRDefault="00E54D73" w:rsidP="00E54D73">
      <w:pPr>
        <w:rPr>
          <w:lang w:val="bs-Latn-BA"/>
        </w:rPr>
      </w:pPr>
      <w:r w:rsidRPr="00127982">
        <w:rPr>
          <w:lang w:val="bs-Latn-BA"/>
        </w:rPr>
        <w:t>FEDERACIJA BOSNE I HERCEGOVINE</w:t>
      </w:r>
    </w:p>
    <w:p w:rsidR="00E54D73" w:rsidRPr="00127982" w:rsidRDefault="00E54D73" w:rsidP="00E93FAE">
      <w:pPr>
        <w:rPr>
          <w:lang w:val="bs-Latn-BA"/>
        </w:rPr>
      </w:pPr>
      <w:r w:rsidRPr="00127982">
        <w:rPr>
          <w:lang w:val="bs-Latn-BA"/>
        </w:rPr>
        <w:t xml:space="preserve"> VRHOVNI SUD </w:t>
      </w:r>
    </w:p>
    <w:p w:rsidR="00E54D73" w:rsidRPr="00127982" w:rsidRDefault="00E54D73" w:rsidP="00E54D73">
      <w:pPr>
        <w:rPr>
          <w:lang w:val="bs-Latn-BA"/>
        </w:rPr>
      </w:pPr>
      <w:r w:rsidRPr="00127982">
        <w:rPr>
          <w:lang w:val="bs-Latn-BA"/>
        </w:rPr>
        <w:t>FEDERACIJE BOSNE I HERCEGOVINE</w:t>
      </w:r>
    </w:p>
    <w:p w:rsidR="00E54D73" w:rsidRPr="00127982" w:rsidRDefault="00E54D73" w:rsidP="00E93FAE">
      <w:pPr>
        <w:rPr>
          <w:lang w:val="bs-Latn-BA"/>
        </w:rPr>
      </w:pPr>
      <w:r w:rsidRPr="00127982">
        <w:rPr>
          <w:lang w:val="bs-Latn-BA"/>
        </w:rPr>
        <w:t xml:space="preserve">Broj: </w:t>
      </w:r>
      <w:r w:rsidR="00CA2AFB">
        <w:rPr>
          <w:lang w:val="bs-Latn-BA"/>
        </w:rPr>
        <w:t>07</w:t>
      </w:r>
      <w:r w:rsidR="00A60AF7" w:rsidRPr="00127982">
        <w:rPr>
          <w:lang w:val="bs-Latn-BA"/>
        </w:rPr>
        <w:t xml:space="preserve"> 0 U 012607 18 Uvp</w:t>
      </w:r>
    </w:p>
    <w:p w:rsidR="00E54D73" w:rsidRPr="00127982" w:rsidRDefault="00E54D73" w:rsidP="00E93FAE">
      <w:pPr>
        <w:rPr>
          <w:lang w:val="bs-Latn-BA"/>
        </w:rPr>
      </w:pPr>
      <w:r w:rsidRPr="00127982">
        <w:rPr>
          <w:lang w:val="bs-Latn-BA"/>
        </w:rPr>
        <w:t xml:space="preserve">Sarajevo, </w:t>
      </w:r>
      <w:r w:rsidR="0024726B" w:rsidRPr="00127982">
        <w:rPr>
          <w:lang w:val="bs-Latn-BA"/>
        </w:rPr>
        <w:t>01.04</w:t>
      </w:r>
      <w:r w:rsidR="00662EFD" w:rsidRPr="00127982">
        <w:rPr>
          <w:lang w:val="bs-Latn-BA"/>
        </w:rPr>
        <w:t>.2021</w:t>
      </w:r>
      <w:r w:rsidRPr="00127982">
        <w:rPr>
          <w:lang w:val="bs-Latn-BA"/>
        </w:rPr>
        <w:t>. godine</w:t>
      </w:r>
    </w:p>
    <w:p w:rsidR="00E54D73" w:rsidRPr="00127982" w:rsidRDefault="00E54D73" w:rsidP="00E54D73">
      <w:pPr>
        <w:rPr>
          <w:lang w:val="bs-Latn-BA"/>
        </w:rPr>
      </w:pPr>
    </w:p>
    <w:p w:rsidR="00E54D73" w:rsidRPr="00127982" w:rsidRDefault="00E54D73" w:rsidP="00E54D73">
      <w:pPr>
        <w:jc w:val="both"/>
        <w:rPr>
          <w:lang w:val="bs-Latn-BA"/>
        </w:rPr>
      </w:pPr>
      <w:r w:rsidRPr="00127982">
        <w:rPr>
          <w:lang w:val="bs-Latn-BA"/>
        </w:rPr>
        <w:t xml:space="preserve">Vrhovni sud Federacije Bosne i Hercegovine u Sarajevu, u vijeću za upravne sporove sastavljenom od sudija </w:t>
      </w:r>
      <w:r w:rsidR="00B32F8B" w:rsidRPr="00127982">
        <w:rPr>
          <w:lang w:val="bs-Latn-BA"/>
        </w:rPr>
        <w:t>Ajanović-Selimović Amele</w:t>
      </w:r>
      <w:r w:rsidRPr="00127982">
        <w:rPr>
          <w:lang w:val="bs-Latn-BA"/>
        </w:rPr>
        <w:t>, kao predsjedni</w:t>
      </w:r>
      <w:r w:rsidR="00B32F8B" w:rsidRPr="00127982">
        <w:rPr>
          <w:lang w:val="bs-Latn-BA"/>
        </w:rPr>
        <w:t>ce</w:t>
      </w:r>
      <w:r w:rsidRPr="00127982">
        <w:rPr>
          <w:lang w:val="bs-Latn-BA"/>
        </w:rPr>
        <w:t xml:space="preserve"> vijeća, </w:t>
      </w:r>
      <w:r w:rsidR="00B32F8B" w:rsidRPr="00127982">
        <w:rPr>
          <w:lang w:val="bs-Latn-BA"/>
        </w:rPr>
        <w:t>Mahić Samardžić Amele</w:t>
      </w:r>
      <w:r w:rsidRPr="00127982">
        <w:rPr>
          <w:lang w:val="bs-Latn-BA"/>
        </w:rPr>
        <w:t xml:space="preserve"> i </w:t>
      </w:r>
      <w:r w:rsidR="00B32F8B" w:rsidRPr="00127982">
        <w:rPr>
          <w:lang w:val="bs-Latn-BA"/>
        </w:rPr>
        <w:t>Babić-Stanković Alek</w:t>
      </w:r>
      <w:r w:rsidR="00F12BF6" w:rsidRPr="00127982">
        <w:rPr>
          <w:lang w:val="bs-Latn-BA"/>
        </w:rPr>
        <w:t>s</w:t>
      </w:r>
      <w:r w:rsidR="00B32F8B" w:rsidRPr="00127982">
        <w:rPr>
          <w:lang w:val="bs-Latn-BA"/>
        </w:rPr>
        <w:t>andre, kao članica</w:t>
      </w:r>
      <w:r w:rsidRPr="00127982">
        <w:rPr>
          <w:lang w:val="bs-Latn-BA"/>
        </w:rPr>
        <w:t xml:space="preserve"> vijeća, te Pita Minele kao zapisničara, u upravnom sporu tužitelja </w:t>
      </w:r>
      <w:r w:rsidR="00F62B63">
        <w:rPr>
          <w:lang w:val="bs-Latn-BA"/>
        </w:rPr>
        <w:t>M.T.</w:t>
      </w:r>
      <w:r w:rsidR="00A60AF7" w:rsidRPr="00127982">
        <w:rPr>
          <w:lang w:val="bs-Latn-BA"/>
        </w:rPr>
        <w:t xml:space="preserve"> iz Č</w:t>
      </w:r>
      <w:r w:rsidR="00F62B63">
        <w:rPr>
          <w:lang w:val="bs-Latn-BA"/>
        </w:rPr>
        <w:t>.</w:t>
      </w:r>
      <w:r w:rsidR="00A60AF7" w:rsidRPr="00127982">
        <w:rPr>
          <w:lang w:val="bs-Latn-BA"/>
        </w:rPr>
        <w:t xml:space="preserve">, ulica </w:t>
      </w:r>
      <w:r w:rsidR="00F62B63">
        <w:rPr>
          <w:lang w:val="bs-Latn-BA"/>
        </w:rPr>
        <w:t>...</w:t>
      </w:r>
      <w:r w:rsidR="00A60AF7" w:rsidRPr="00127982">
        <w:rPr>
          <w:lang w:val="bs-Latn-BA"/>
        </w:rPr>
        <w:t xml:space="preserve">, </w:t>
      </w:r>
      <w:r w:rsidR="0024726B" w:rsidRPr="00127982">
        <w:rPr>
          <w:lang w:val="bs-Latn-BA"/>
        </w:rPr>
        <w:t>zastupan</w:t>
      </w:r>
      <w:r w:rsidR="00A60AF7" w:rsidRPr="00127982">
        <w:rPr>
          <w:lang w:val="bs-Latn-BA"/>
        </w:rPr>
        <w:t>a</w:t>
      </w:r>
      <w:r w:rsidR="0024726B" w:rsidRPr="00127982">
        <w:rPr>
          <w:lang w:val="bs-Latn-BA"/>
        </w:rPr>
        <w:t xml:space="preserve"> po punomoćniku </w:t>
      </w:r>
      <w:r w:rsidR="00F62B63">
        <w:rPr>
          <w:lang w:val="bs-Latn-BA"/>
        </w:rPr>
        <w:t>P.D.</w:t>
      </w:r>
      <w:r w:rsidR="00A60AF7" w:rsidRPr="00127982">
        <w:rPr>
          <w:lang w:val="bs-Latn-BA"/>
        </w:rPr>
        <w:t>,</w:t>
      </w:r>
      <w:r w:rsidR="0024726B" w:rsidRPr="00127982">
        <w:rPr>
          <w:lang w:val="bs-Latn-BA"/>
        </w:rPr>
        <w:t xml:space="preserve"> advokatu iz </w:t>
      </w:r>
      <w:r w:rsidR="00A60AF7" w:rsidRPr="00127982">
        <w:rPr>
          <w:lang w:val="bs-Latn-BA"/>
        </w:rPr>
        <w:t>M</w:t>
      </w:r>
      <w:r w:rsidR="00F62B63">
        <w:rPr>
          <w:lang w:val="bs-Latn-BA"/>
        </w:rPr>
        <w:t>.</w:t>
      </w:r>
      <w:r w:rsidRPr="00127982">
        <w:rPr>
          <w:lang w:val="bs-Latn-BA"/>
        </w:rPr>
        <w:t xml:space="preserve">, protiv akta broj: </w:t>
      </w:r>
      <w:r w:rsidR="00062AF4" w:rsidRPr="00127982">
        <w:rPr>
          <w:lang w:val="bs-Latn-BA"/>
        </w:rPr>
        <w:t>06-35/27-5415/15-JP</w:t>
      </w:r>
      <w:r w:rsidRPr="00127982">
        <w:rPr>
          <w:lang w:val="bs-Latn-BA"/>
        </w:rPr>
        <w:t xml:space="preserve"> od </w:t>
      </w:r>
      <w:r w:rsidR="00062AF4" w:rsidRPr="00127982">
        <w:rPr>
          <w:lang w:val="bs-Latn-BA"/>
        </w:rPr>
        <w:t>03.08.2015</w:t>
      </w:r>
      <w:r w:rsidRPr="00127982">
        <w:rPr>
          <w:lang w:val="bs-Latn-BA"/>
        </w:rPr>
        <w:t xml:space="preserve">. godine, tuženog </w:t>
      </w:r>
      <w:r w:rsidR="00F62B63">
        <w:rPr>
          <w:lang w:val="bs-Latn-BA"/>
        </w:rPr>
        <w:t>Ministarstvo ... S.</w:t>
      </w:r>
      <w:r w:rsidR="00127982" w:rsidRPr="00127982">
        <w:rPr>
          <w:lang w:val="bs-Latn-BA"/>
        </w:rPr>
        <w:t xml:space="preserve">, </w:t>
      </w:r>
      <w:r w:rsidRPr="00127982">
        <w:rPr>
          <w:lang w:val="bs-Latn-BA"/>
        </w:rPr>
        <w:t xml:space="preserve">u upravnoj stvari </w:t>
      </w:r>
      <w:r w:rsidR="0024726B" w:rsidRPr="00127982">
        <w:rPr>
          <w:lang w:val="bs-Latn-BA"/>
        </w:rPr>
        <w:t xml:space="preserve">priznavanja prava na </w:t>
      </w:r>
      <w:r w:rsidR="00127982" w:rsidRPr="00127982">
        <w:rPr>
          <w:lang w:val="bs-Latn-BA"/>
        </w:rPr>
        <w:t>ličnu invalidninu</w:t>
      </w:r>
      <w:r w:rsidRPr="00127982">
        <w:rPr>
          <w:lang w:val="bs-Latn-BA"/>
        </w:rPr>
        <w:t>,</w:t>
      </w:r>
      <w:r w:rsidR="00127982" w:rsidRPr="00127982">
        <w:rPr>
          <w:lang w:val="bs-Latn-BA"/>
        </w:rPr>
        <w:t xml:space="preserve"> odlučujući o zahtjevu tužiteljice</w:t>
      </w:r>
      <w:r w:rsidR="0024726B" w:rsidRPr="00127982">
        <w:rPr>
          <w:lang w:val="bs-Latn-BA"/>
        </w:rPr>
        <w:t xml:space="preserve"> za vanredno preispitivanje sudske odluke, podnesenom protiv presude Kantonalnog suda u </w:t>
      </w:r>
      <w:r w:rsidR="00127982" w:rsidRPr="00127982">
        <w:rPr>
          <w:lang w:val="bs-Latn-BA"/>
        </w:rPr>
        <w:t>Mostaru</w:t>
      </w:r>
      <w:r w:rsidR="0024726B" w:rsidRPr="00127982">
        <w:rPr>
          <w:lang w:val="bs-Latn-BA"/>
        </w:rPr>
        <w:t xml:space="preserve">, broj: </w:t>
      </w:r>
      <w:r w:rsidR="00127982" w:rsidRPr="00127982">
        <w:rPr>
          <w:lang w:val="bs-Latn-BA"/>
        </w:rPr>
        <w:t>07 0 U 012607 15 U</w:t>
      </w:r>
      <w:r w:rsidR="0024726B" w:rsidRPr="00127982">
        <w:rPr>
          <w:lang w:val="bs-Latn-BA"/>
        </w:rPr>
        <w:t xml:space="preserve"> od </w:t>
      </w:r>
      <w:r w:rsidR="00127982" w:rsidRPr="00127982">
        <w:rPr>
          <w:lang w:val="bs-Latn-BA"/>
        </w:rPr>
        <w:t>01.02</w:t>
      </w:r>
      <w:r w:rsidR="0024726B" w:rsidRPr="00127982">
        <w:rPr>
          <w:lang w:val="bs-Latn-BA"/>
        </w:rPr>
        <w:t>.2018. godine,</w:t>
      </w:r>
      <w:r w:rsidRPr="00127982">
        <w:rPr>
          <w:lang w:val="bs-Latn-BA"/>
        </w:rPr>
        <w:t xml:space="preserve"> na nejavnoj sjednici održanoj dana </w:t>
      </w:r>
      <w:r w:rsidR="0024726B" w:rsidRPr="00127982">
        <w:rPr>
          <w:lang w:val="bs-Latn-BA"/>
        </w:rPr>
        <w:t>01.04</w:t>
      </w:r>
      <w:r w:rsidR="0003507A" w:rsidRPr="00127982">
        <w:rPr>
          <w:lang w:val="bs-Latn-BA"/>
        </w:rPr>
        <w:t>.2021</w:t>
      </w:r>
      <w:r w:rsidRPr="00127982">
        <w:rPr>
          <w:lang w:val="bs-Latn-BA"/>
        </w:rPr>
        <w:t>. godine, donio je slijedeću:</w:t>
      </w:r>
    </w:p>
    <w:p w:rsidR="00E54D73" w:rsidRPr="00127982" w:rsidRDefault="00E54D73" w:rsidP="00E54D73">
      <w:pPr>
        <w:rPr>
          <w:lang w:val="bs-Latn-BA"/>
        </w:rPr>
      </w:pPr>
      <w:r w:rsidRPr="00127982">
        <w:rPr>
          <w:lang w:val="bs-Latn-BA"/>
        </w:rPr>
        <w:t xml:space="preserve"> </w:t>
      </w:r>
    </w:p>
    <w:p w:rsidR="00E54D73" w:rsidRPr="00127982" w:rsidRDefault="00E54D73" w:rsidP="00E54D73">
      <w:pPr>
        <w:jc w:val="center"/>
        <w:rPr>
          <w:b/>
          <w:lang w:val="bs-Latn-BA"/>
        </w:rPr>
      </w:pPr>
      <w:r w:rsidRPr="00127982">
        <w:rPr>
          <w:b/>
          <w:lang w:val="bs-Latn-BA"/>
        </w:rPr>
        <w:t>P R E S U D U</w:t>
      </w:r>
    </w:p>
    <w:p w:rsidR="00E54D73" w:rsidRPr="00127982" w:rsidRDefault="00E54D73" w:rsidP="00E54D73">
      <w:pPr>
        <w:jc w:val="both"/>
        <w:rPr>
          <w:lang w:val="bs-Latn-BA"/>
        </w:rPr>
      </w:pPr>
      <w:r w:rsidRPr="00127982">
        <w:rPr>
          <w:lang w:val="bs-Latn-BA"/>
        </w:rPr>
        <w:tab/>
      </w:r>
    </w:p>
    <w:p w:rsidR="00E54D73" w:rsidRPr="00127982" w:rsidRDefault="0024726B" w:rsidP="00E54D73">
      <w:pPr>
        <w:jc w:val="center"/>
        <w:rPr>
          <w:lang w:val="bs-Latn-BA"/>
        </w:rPr>
      </w:pPr>
      <w:r w:rsidRPr="00127982">
        <w:rPr>
          <w:lang w:val="bs-Latn-BA"/>
        </w:rPr>
        <w:t>Zahtjev za vanredno preispitivanje sudske odluke, se odbija</w:t>
      </w:r>
      <w:r w:rsidR="0003507A" w:rsidRPr="00127982">
        <w:rPr>
          <w:lang w:val="bs-Latn-BA"/>
        </w:rPr>
        <w:t>.</w:t>
      </w:r>
    </w:p>
    <w:p w:rsidR="00E54D73" w:rsidRPr="00127982" w:rsidRDefault="00E54D73" w:rsidP="00E54D73">
      <w:pPr>
        <w:jc w:val="center"/>
        <w:rPr>
          <w:b/>
          <w:lang w:val="bs-Latn-BA"/>
        </w:rPr>
      </w:pPr>
    </w:p>
    <w:p w:rsidR="00E54D73" w:rsidRPr="00127982" w:rsidRDefault="00E54D73" w:rsidP="00E54D73">
      <w:pPr>
        <w:jc w:val="center"/>
        <w:rPr>
          <w:b/>
          <w:lang w:val="bs-Latn-BA"/>
        </w:rPr>
      </w:pPr>
      <w:r w:rsidRPr="00127982">
        <w:rPr>
          <w:b/>
          <w:lang w:val="bs-Latn-BA"/>
        </w:rPr>
        <w:t>O b r a z l o ž e nj e</w:t>
      </w:r>
    </w:p>
    <w:p w:rsidR="003B2F4D" w:rsidRPr="00127982" w:rsidRDefault="003B2F4D" w:rsidP="003B2F4D">
      <w:pPr>
        <w:jc w:val="center"/>
        <w:rPr>
          <w:b/>
          <w:lang w:val="bs-Latn-BA"/>
        </w:rPr>
      </w:pPr>
    </w:p>
    <w:p w:rsidR="003B2F4D" w:rsidRPr="00127982" w:rsidRDefault="003B2F4D" w:rsidP="003B2F4D">
      <w:pPr>
        <w:jc w:val="both"/>
        <w:rPr>
          <w:lang w:val="bs-Latn-BA"/>
        </w:rPr>
      </w:pPr>
      <w:r w:rsidRPr="00127982">
        <w:rPr>
          <w:lang w:val="bs-Latn-BA"/>
        </w:rPr>
        <w:t xml:space="preserve">Presudom Kantonalnog suda u Mostaru, broj: 07 0 U 012607 15 U  od 01.02.2018. godine, odbijena je kao neosnovana tužba tužiteljice podnesena protiv osporenog rješenja tuženog organa, broj i datum navedeni u uvodu ove presude, kojim je odbijena kao neosnovana njena žalba izjavljena protiv prvostepenog rješenja Centra </w:t>
      </w:r>
      <w:r w:rsidR="00F62B63">
        <w:rPr>
          <w:lang w:val="bs-Latn-BA"/>
        </w:rPr>
        <w:t>... Č.</w:t>
      </w:r>
      <w:r w:rsidRPr="00127982">
        <w:rPr>
          <w:lang w:val="bs-Latn-BA"/>
        </w:rPr>
        <w:t>, broj: 1455/15 od 06.07.2015. godine. Tim prvostepenim rješenjem tužiteljici</w:t>
      </w:r>
      <w:r w:rsidR="00127982">
        <w:rPr>
          <w:lang w:val="bs-Latn-BA"/>
        </w:rPr>
        <w:t xml:space="preserve"> je, kao licu sa invaliditetom I grupe sa 100% oštećenja organizma </w:t>
      </w:r>
      <w:r w:rsidRPr="00127982">
        <w:rPr>
          <w:lang w:val="bs-Latn-BA"/>
        </w:rPr>
        <w:t xml:space="preserve">priznato pravo na ličnu invalidninu, u mjesečnom novčanom iznosu od </w:t>
      </w:r>
      <w:r w:rsidR="00F62B63">
        <w:rPr>
          <w:lang w:val="bs-Latn-BA"/>
        </w:rPr>
        <w:t>...</w:t>
      </w:r>
      <w:r w:rsidRPr="00127982">
        <w:rPr>
          <w:lang w:val="bs-Latn-BA"/>
        </w:rPr>
        <w:t xml:space="preserve"> KM, koje pravo je priznato počev od 01.07.2015. godine i traje sve dok postoje zakonom propisani  uslovi za korištenje tog prava. </w:t>
      </w:r>
    </w:p>
    <w:p w:rsidR="003B2F4D" w:rsidRPr="00127982" w:rsidRDefault="003B2F4D" w:rsidP="003B2F4D">
      <w:pPr>
        <w:jc w:val="both"/>
        <w:rPr>
          <w:lang w:val="bs-Latn-BA"/>
        </w:rPr>
      </w:pPr>
    </w:p>
    <w:p w:rsidR="003B2F4D" w:rsidRPr="00127982" w:rsidRDefault="003B2F4D" w:rsidP="003B2F4D">
      <w:pPr>
        <w:jc w:val="both"/>
        <w:rPr>
          <w:lang w:val="bs-Latn-BA"/>
        </w:rPr>
      </w:pPr>
      <w:r w:rsidRPr="00127982">
        <w:rPr>
          <w:lang w:val="bs-Latn-BA"/>
        </w:rPr>
        <w:t xml:space="preserve">Protiv pobijane presude tužiteljica je podnijela zahtjev za vanredno preispitivanje sudske odluke, u kojem ističe da prvostepeni sud nije izveo dokaze na javnoj raspravi koja je održana dana 01.02.2018. godine, a na što je bio obavezan prema odredbi člana 34. stav 1. Zakona o upravnim sporovima, te da je u tužbi kao dokaz da je </w:t>
      </w:r>
      <w:r w:rsidR="00127982">
        <w:rPr>
          <w:lang w:val="bs-Latn-BA"/>
        </w:rPr>
        <w:t>zahtijev</w:t>
      </w:r>
      <w:r w:rsidRPr="00127982">
        <w:rPr>
          <w:lang w:val="bs-Latn-BA"/>
        </w:rPr>
        <w:t xml:space="preserve"> nadležnom Centru </w:t>
      </w:r>
      <w:r w:rsidR="00F62B63">
        <w:rPr>
          <w:lang w:val="bs-Latn-BA"/>
        </w:rPr>
        <w:t>...</w:t>
      </w:r>
      <w:r w:rsidRPr="00127982">
        <w:rPr>
          <w:lang w:val="bs-Latn-BA"/>
        </w:rPr>
        <w:t xml:space="preserve"> predat dana 08.01.2010. godine predloženo da se saslušaju svjedoci (</w:t>
      </w:r>
      <w:r w:rsidR="00F62B63">
        <w:rPr>
          <w:lang w:val="bs-Latn-BA"/>
        </w:rPr>
        <w:t>M.V.</w:t>
      </w:r>
      <w:r w:rsidRPr="00127982">
        <w:rPr>
          <w:lang w:val="bs-Latn-BA"/>
        </w:rPr>
        <w:t xml:space="preserve"> i </w:t>
      </w:r>
      <w:r w:rsidR="00F62B63">
        <w:rPr>
          <w:lang w:val="bs-Latn-BA"/>
        </w:rPr>
        <w:t>P.D.1</w:t>
      </w:r>
      <w:r w:rsidRPr="00127982">
        <w:rPr>
          <w:lang w:val="bs-Latn-BA"/>
        </w:rPr>
        <w:t>), koje svjedoke prvostepeni sud nije ni pozvao, ni saslušao čime su povrijeđene odredbe Zakona o upravnom postupku. Dalje se u zahtjevu ističe da je povrijeđen i član 7. Zakona o upravnom postupku jer materijalna istina nije na ispravan način utvrđena, kao i da prije donošenja odluke nisu izvedeni svi dokazi u smislu član 157. Zakona o upravnom postupku. Nadalje navodi da se prvostepeno rješenje kojim se tužiteljici priznaje pravo na ličnu invalidninu, broj: 1455/15 od 06.07.2015. godine</w:t>
      </w:r>
      <w:r w:rsidR="00127982">
        <w:rPr>
          <w:lang w:val="bs-Latn-BA"/>
        </w:rPr>
        <w:t>,</w:t>
      </w:r>
      <w:r w:rsidRPr="00127982">
        <w:rPr>
          <w:lang w:val="bs-Latn-BA"/>
        </w:rPr>
        <w:t xml:space="preserve"> bazira na nalazu i mišljenju Instituta za medicinsko vještačenje, broj: NI-PL-P-MO-3810/15 od 26.05.2015. godine, koje je doneseno na osnovu propisanog zahtjeva koji je identičan sa zahtjevom koji je podnesen Centru </w:t>
      </w:r>
      <w:r w:rsidR="00F62B63">
        <w:rPr>
          <w:lang w:val="bs-Latn-BA"/>
        </w:rPr>
        <w:t>.. Č.</w:t>
      </w:r>
      <w:r w:rsidRPr="00127982">
        <w:rPr>
          <w:lang w:val="bs-Latn-BA"/>
        </w:rPr>
        <w:t xml:space="preserve"> dana 08.01.2010. godine, da je odmah trebalo poduzeti radnje da tužiteljica što prije ostvari pravo na ličnu invalidninu, te da se tužiteljica pouči o njenim pravima. Konačno predlaže da ovaj sud zahtjev uvaži i donese odluku kojom se tužba usvaja ili da pobijanu presudu preinači na način da se tužba uvažava i predmet vrati Kantonalnom sudu u Mostaru na ponovni postupak i odlučivanje.   </w:t>
      </w:r>
    </w:p>
    <w:p w:rsidR="003B2F4D" w:rsidRPr="00127982" w:rsidRDefault="003B2F4D" w:rsidP="003B2F4D">
      <w:pPr>
        <w:jc w:val="both"/>
        <w:rPr>
          <w:lang w:val="bs-Latn-BA"/>
        </w:rPr>
      </w:pPr>
    </w:p>
    <w:p w:rsidR="003B2F4D" w:rsidRPr="00127982" w:rsidRDefault="003B2F4D" w:rsidP="003B2F4D">
      <w:pPr>
        <w:jc w:val="both"/>
        <w:rPr>
          <w:lang w:val="bs-Latn-BA"/>
        </w:rPr>
      </w:pPr>
      <w:r w:rsidRPr="00127982">
        <w:rPr>
          <w:lang w:val="bs-Latn-BA"/>
        </w:rPr>
        <w:lastRenderedPageBreak/>
        <w:t xml:space="preserve">Tuženi organ je u odgovoru na </w:t>
      </w:r>
      <w:r w:rsidR="00127982">
        <w:rPr>
          <w:lang w:val="bs-Latn-BA"/>
        </w:rPr>
        <w:t xml:space="preserve">zahtjev za vanredno preispitivanje </w:t>
      </w:r>
      <w:r w:rsidRPr="00127982">
        <w:rPr>
          <w:lang w:val="bs-Latn-BA"/>
        </w:rPr>
        <w:t>naveo da u cijelosti ostaje kod</w:t>
      </w:r>
      <w:r w:rsidR="00127982">
        <w:rPr>
          <w:lang w:val="bs-Latn-BA"/>
        </w:rPr>
        <w:t xml:space="preserve"> navoda</w:t>
      </w:r>
      <w:r w:rsidRPr="00127982">
        <w:rPr>
          <w:lang w:val="bs-Latn-BA"/>
        </w:rPr>
        <w:t xml:space="preserve"> dat</w:t>
      </w:r>
      <w:r w:rsidR="00127982">
        <w:rPr>
          <w:lang w:val="bs-Latn-BA"/>
        </w:rPr>
        <w:t>ih</w:t>
      </w:r>
      <w:r w:rsidRPr="00127982">
        <w:rPr>
          <w:lang w:val="bs-Latn-BA"/>
        </w:rPr>
        <w:t xml:space="preserve"> u obrazloženja  rješenja </w:t>
      </w:r>
      <w:r w:rsidR="00127982">
        <w:rPr>
          <w:lang w:val="bs-Latn-BA"/>
        </w:rPr>
        <w:t>b</w:t>
      </w:r>
      <w:r w:rsidRPr="00127982">
        <w:rPr>
          <w:lang w:val="bs-Latn-BA"/>
        </w:rPr>
        <w:t>roj:</w:t>
      </w:r>
      <w:r w:rsidR="00127982">
        <w:rPr>
          <w:lang w:val="bs-Latn-BA"/>
        </w:rPr>
        <w:t xml:space="preserve"> </w:t>
      </w:r>
      <w:r w:rsidRPr="00127982">
        <w:rPr>
          <w:lang w:val="bs-Latn-BA"/>
        </w:rPr>
        <w:t>0</w:t>
      </w:r>
      <w:r w:rsidR="00127982">
        <w:rPr>
          <w:lang w:val="bs-Latn-BA"/>
        </w:rPr>
        <w:t>6</w:t>
      </w:r>
      <w:r w:rsidRPr="00127982">
        <w:rPr>
          <w:lang w:val="bs-Latn-BA"/>
        </w:rPr>
        <w:t>-35/27-5415</w:t>
      </w:r>
      <w:r w:rsidR="00127982">
        <w:rPr>
          <w:lang w:val="bs-Latn-BA"/>
        </w:rPr>
        <w:t>/15</w:t>
      </w:r>
      <w:r w:rsidRPr="00127982">
        <w:rPr>
          <w:lang w:val="bs-Latn-BA"/>
        </w:rPr>
        <w:t>-JP od 03.08.2015. godine.</w:t>
      </w:r>
    </w:p>
    <w:p w:rsidR="003B2F4D" w:rsidRPr="00127982" w:rsidRDefault="003B2F4D" w:rsidP="003B2F4D">
      <w:pPr>
        <w:jc w:val="both"/>
        <w:rPr>
          <w:lang w:val="bs-Latn-BA"/>
        </w:rPr>
      </w:pPr>
    </w:p>
    <w:p w:rsidR="003B2F4D" w:rsidRPr="00127982" w:rsidRDefault="003B2F4D" w:rsidP="003B2F4D">
      <w:pPr>
        <w:jc w:val="both"/>
        <w:rPr>
          <w:lang w:val="bs-Latn-BA"/>
        </w:rPr>
      </w:pPr>
      <w:r w:rsidRPr="00127982">
        <w:rPr>
          <w:lang w:val="bs-Latn-BA"/>
        </w:rPr>
        <w:t>Ovaj sud je na osnovu člana 45. Zakona o upravnim sporovima ("Službene novine Federacije Bosne i Hercegovine", broj 9/05) ispitao zakonitost pobijane presude u granicama zahtjeva i povreda propisa iz člana 41. stav 2. tog zakona, pa je odlučio kao u izreci presude iz slijedećih razloga:</w:t>
      </w:r>
    </w:p>
    <w:p w:rsidR="003B2F4D" w:rsidRPr="00127982" w:rsidRDefault="003B2F4D" w:rsidP="003B2F4D">
      <w:pPr>
        <w:jc w:val="both"/>
        <w:rPr>
          <w:lang w:val="bs-Latn-BA"/>
        </w:rPr>
      </w:pPr>
    </w:p>
    <w:p w:rsidR="003B2F4D" w:rsidRPr="00127982" w:rsidRDefault="003B2F4D" w:rsidP="003B2F4D">
      <w:pPr>
        <w:jc w:val="both"/>
        <w:rPr>
          <w:lang w:val="bs-Latn-BA"/>
        </w:rPr>
      </w:pPr>
      <w:r w:rsidRPr="00127982">
        <w:rPr>
          <w:lang w:val="bs-Latn-BA"/>
        </w:rPr>
        <w:t xml:space="preserve">Prema obrazloženju pobijane presude i stanja spisa predmeta, proizilazi da je prvostepeni sud odbio tužbu tužiteljice utvrdivši da nije osnovan zahtjev kojim tužiteljica traži da joj se pravo na ličnu invalidninu prizna sa danom 01.02.2010. godine, umjesto sa danom 01.07.2015. godine. Naime, iz činjeničnog stanja utvrđenog u upravnom postupku </w:t>
      </w:r>
      <w:r w:rsidRPr="00127982">
        <w:rPr>
          <w:lang w:val="bs-Latn-BA" w:eastAsia="hr-HR"/>
        </w:rPr>
        <w:t>proizlazi da je tužiteljici bilo priznato pravo na ličnu invalidninu IV grupe sa 70% oštećenja rješenjem tuženog organa broj: 05-35/4-4523/06 od 21.02.2007. godine, te da je stupanjem na snagu Zakona o izmjenama i dopunama Zakona o osnovama socijalne zaštite, zaštite civilnih žrtava rata i zaštite porodica sa djecom („Službene novine Federacije BiH br. 14/09), koji je stupio na snagu 12.3.2009.godine doneseno rješenje (na osnovu čl. 18b i 24 Zakona) broj: 05-35/4-4523-1/06 od 19.03.2009. godine o prestanku prava na ličnu invalidninu sa 31.03.2009. godine, koje rješenje je postalo pravosnažno i konačno; nakon čega je  tužiteljica dana 08.01.2010.godine podnijela zahtjev za me</w:t>
      </w:r>
      <w:r w:rsidR="00F62B63">
        <w:rPr>
          <w:lang w:val="bs-Latn-BA" w:eastAsia="hr-HR"/>
        </w:rPr>
        <w:t>dicinsko vještačenje Institutu ...</w:t>
      </w:r>
      <w:r w:rsidRPr="00127982">
        <w:rPr>
          <w:lang w:val="bs-Latn-BA" w:eastAsia="hr-HR"/>
        </w:rPr>
        <w:t xml:space="preserve">, Odjeljenja </w:t>
      </w:r>
      <w:r w:rsidR="00F62B63">
        <w:rPr>
          <w:lang w:val="bs-Latn-BA" w:eastAsia="hr-HR"/>
        </w:rPr>
        <w:t>...</w:t>
      </w:r>
      <w:r w:rsidRPr="00127982">
        <w:rPr>
          <w:lang w:val="bs-Latn-BA" w:eastAsia="hr-HR"/>
        </w:rPr>
        <w:t xml:space="preserve"> M</w:t>
      </w:r>
      <w:r w:rsidR="00F62B63">
        <w:rPr>
          <w:lang w:val="bs-Latn-BA" w:eastAsia="hr-HR"/>
        </w:rPr>
        <w:t>.</w:t>
      </w:r>
      <w:r w:rsidRPr="00127982">
        <w:rPr>
          <w:lang w:val="bs-Latn-BA" w:eastAsia="hr-HR"/>
        </w:rPr>
        <w:t xml:space="preserve">  koji je donio nalaz, ocjenu i mišljenje broj: NI-PL-469/10 od 01.02.2010.godine, a kojim je kod tužiteljice utvrđeno oštećenje organizma od 100%. Iz spisa dalje proizilazi da je nalazom ocjenom i mišljenjem </w:t>
      </w:r>
      <w:r w:rsidR="00F62B63">
        <w:rPr>
          <w:lang w:val="bs-Latn-BA" w:eastAsia="hr-HR"/>
        </w:rPr>
        <w:t>Institutu ...</w:t>
      </w:r>
      <w:r w:rsidR="00F62B63" w:rsidRPr="00127982">
        <w:rPr>
          <w:lang w:val="bs-Latn-BA" w:eastAsia="hr-HR"/>
        </w:rPr>
        <w:t xml:space="preserve">, Odjeljenja </w:t>
      </w:r>
      <w:r w:rsidR="00F62B63">
        <w:rPr>
          <w:lang w:val="bs-Latn-BA" w:eastAsia="hr-HR"/>
        </w:rPr>
        <w:t>...</w:t>
      </w:r>
      <w:r w:rsidR="00F62B63" w:rsidRPr="00127982">
        <w:rPr>
          <w:lang w:val="bs-Latn-BA" w:eastAsia="hr-HR"/>
        </w:rPr>
        <w:t xml:space="preserve"> M</w:t>
      </w:r>
      <w:r w:rsidR="00F62B63">
        <w:rPr>
          <w:lang w:val="bs-Latn-BA" w:eastAsia="hr-HR"/>
        </w:rPr>
        <w:t>.</w:t>
      </w:r>
      <w:r w:rsidR="00F62B63" w:rsidRPr="00127982">
        <w:rPr>
          <w:lang w:val="bs-Latn-BA" w:eastAsia="hr-HR"/>
        </w:rPr>
        <w:t xml:space="preserve"> </w:t>
      </w:r>
      <w:r w:rsidRPr="00127982">
        <w:rPr>
          <w:lang w:val="bs-Latn-BA" w:eastAsia="hr-HR"/>
        </w:rPr>
        <w:t xml:space="preserve"> broj: NI-PL-P-MO-3810/15 od 26.05.2015. godine potvrđeno oštećenje organizma kod tužiteljice od 100%; da bi potom tužiteljica zahtjev za ostvarivanje prava na novčanu naknadu na temelju invaliditeta podnijela Centru </w:t>
      </w:r>
      <w:r w:rsidR="00F62B63">
        <w:rPr>
          <w:lang w:val="bs-Latn-BA" w:eastAsia="hr-HR"/>
        </w:rPr>
        <w:t>... Č.</w:t>
      </w:r>
      <w:r w:rsidRPr="00127982">
        <w:rPr>
          <w:lang w:val="bs-Latn-BA" w:eastAsia="hr-HR"/>
        </w:rPr>
        <w:t xml:space="preserve"> dana 30.06.2015.godine</w:t>
      </w:r>
      <w:r w:rsidR="00127982">
        <w:rPr>
          <w:lang w:val="bs-Latn-BA" w:eastAsia="hr-HR"/>
        </w:rPr>
        <w:t>,</w:t>
      </w:r>
      <w:r w:rsidRPr="00127982">
        <w:rPr>
          <w:lang w:val="bs-Latn-BA" w:eastAsia="hr-HR"/>
        </w:rPr>
        <w:t xml:space="preserve"> koji je donio rješenje i tužiteljici kao licu sa invaliditetom I grupe sa 100% oštećenja organizma priznao pravo na ličnu invalidninu u mjesečnom iznosu od </w:t>
      </w:r>
      <w:r w:rsidR="00F62B63">
        <w:rPr>
          <w:lang w:val="bs-Latn-BA" w:eastAsia="hr-HR"/>
        </w:rPr>
        <w:t>...</w:t>
      </w:r>
      <w:r w:rsidRPr="00127982">
        <w:rPr>
          <w:lang w:val="bs-Latn-BA" w:eastAsia="hr-HR"/>
        </w:rPr>
        <w:t xml:space="preserve"> KM, koje pravo joj je priznato počev od 01.07.2015. godine i na koje rješenje je uložena žalba, koju je tužen</w:t>
      </w:r>
      <w:r w:rsidR="00127982">
        <w:rPr>
          <w:lang w:val="bs-Latn-BA" w:eastAsia="hr-HR"/>
        </w:rPr>
        <w:t>i</w:t>
      </w:r>
      <w:r w:rsidRPr="00127982">
        <w:rPr>
          <w:lang w:val="bs-Latn-BA" w:eastAsia="hr-HR"/>
        </w:rPr>
        <w:t xml:space="preserve"> </w:t>
      </w:r>
      <w:r w:rsidR="00127982">
        <w:rPr>
          <w:lang w:val="bs-Latn-BA" w:eastAsia="hr-HR"/>
        </w:rPr>
        <w:t xml:space="preserve">organ </w:t>
      </w:r>
      <w:r w:rsidRPr="00127982">
        <w:rPr>
          <w:lang w:val="bs-Latn-BA" w:eastAsia="hr-HR"/>
        </w:rPr>
        <w:t>osporenim rješenjem</w:t>
      </w:r>
      <w:r w:rsidR="00127982">
        <w:rPr>
          <w:lang w:val="bs-Latn-BA" w:eastAsia="hr-HR"/>
        </w:rPr>
        <w:t>, broj:</w:t>
      </w:r>
      <w:r w:rsidRPr="00127982">
        <w:rPr>
          <w:lang w:val="bs-Latn-BA" w:eastAsia="hr-HR"/>
        </w:rPr>
        <w:t xml:space="preserve"> 06-35/27-5415/15-JP od 03.08.2015. godine</w:t>
      </w:r>
      <w:r w:rsidR="00127982">
        <w:rPr>
          <w:lang w:val="bs-Latn-BA" w:eastAsia="hr-HR"/>
        </w:rPr>
        <w:t>,</w:t>
      </w:r>
      <w:r w:rsidRPr="00127982">
        <w:rPr>
          <w:lang w:val="bs-Latn-BA" w:eastAsia="hr-HR"/>
        </w:rPr>
        <w:t xml:space="preserve"> odbio kao neosnovanu,</w:t>
      </w:r>
      <w:r w:rsidRPr="00127982">
        <w:rPr>
          <w:lang w:val="bs-Latn-BA"/>
        </w:rPr>
        <w:t xml:space="preserve"> što je prvostepeni sud, odlučujući po tužbi koju je podnijela tužiteljica protiv osporenog rješenja ocijenio pravilnim.</w:t>
      </w:r>
      <w:r w:rsidR="00F62B63">
        <w:rPr>
          <w:lang w:val="bs-Latn-BA"/>
        </w:rPr>
        <w:t xml:space="preserve"> </w:t>
      </w:r>
    </w:p>
    <w:p w:rsidR="003B2F4D" w:rsidRPr="00127982" w:rsidRDefault="003B2F4D" w:rsidP="003B2F4D">
      <w:pPr>
        <w:jc w:val="both"/>
        <w:rPr>
          <w:lang w:val="bs-Latn-BA"/>
        </w:rPr>
      </w:pPr>
    </w:p>
    <w:p w:rsidR="003B2F4D" w:rsidRPr="00127982" w:rsidRDefault="003B2F4D" w:rsidP="003B2F4D">
      <w:pPr>
        <w:jc w:val="both"/>
        <w:rPr>
          <w:lang w:val="bs-Latn-BA"/>
        </w:rPr>
      </w:pPr>
      <w:r w:rsidRPr="00127982">
        <w:rPr>
          <w:lang w:val="bs-Latn-BA"/>
        </w:rPr>
        <w:t>Donošenjem pobijane presude prvostepeni sud nije povrijedio federalni zakon ili drugi federalni propis, niti pravila federalnog zakona o postupku koja su mogla biti od uticaja na rješenje stvari, pa je ovaj sud navode iz zahtjeva ocijenio neosnovanim.</w:t>
      </w:r>
    </w:p>
    <w:p w:rsidR="003B2F4D" w:rsidRPr="00127982" w:rsidRDefault="003B2F4D" w:rsidP="003B2F4D">
      <w:pPr>
        <w:jc w:val="both"/>
        <w:rPr>
          <w:lang w:val="bs-Latn-BA"/>
        </w:rPr>
      </w:pPr>
    </w:p>
    <w:p w:rsidR="003B2F4D" w:rsidRPr="00127982" w:rsidRDefault="003B2F4D" w:rsidP="003B2F4D">
      <w:pPr>
        <w:jc w:val="both"/>
        <w:rPr>
          <w:lang w:val="bs-Latn-BA" w:eastAsia="hr-HR"/>
        </w:rPr>
      </w:pPr>
      <w:r w:rsidRPr="00127982">
        <w:rPr>
          <w:lang w:val="bs-Latn-BA"/>
        </w:rPr>
        <w:t>Naime, prema odredbi člana</w:t>
      </w:r>
      <w:r w:rsidRPr="00127982">
        <w:rPr>
          <w:lang w:val="bs-Latn-BA" w:eastAsia="hr-HR"/>
        </w:rPr>
        <w:t xml:space="preserve"> 12. Zakona o izmjenama i dopunama Zakona o osnovama socijalne zaštite, zaštite civilnih žrtava rata i zaštite porodice sa djecom ( „Službene  novine Federacije BiH“ br.14/09), kojim se mijenja član 18. o Zakona za korisnike prava, </w:t>
      </w:r>
      <w:r w:rsidRPr="00127982">
        <w:rPr>
          <w:lang w:val="bs-Latn-BA"/>
        </w:rPr>
        <w:t>propisano je da licima koja</w:t>
      </w:r>
      <w:r w:rsidRPr="00127982">
        <w:rPr>
          <w:lang w:val="bs-Latn-BA" w:eastAsia="hr-HR"/>
        </w:rPr>
        <w:t xml:space="preserve"> ispunjavaju uvjete za ostvarivanje prava iz ovog Zakona, prava će se priznati od prvog dana narednog mjeseca od dana podnošenja zahtjeva za priznavanje tih prava.</w:t>
      </w:r>
    </w:p>
    <w:p w:rsidR="003B2F4D" w:rsidRPr="00127982" w:rsidRDefault="003B2F4D" w:rsidP="003B2F4D">
      <w:pPr>
        <w:jc w:val="both"/>
        <w:rPr>
          <w:lang w:val="bs-Latn-BA" w:eastAsia="hr-HR"/>
        </w:rPr>
      </w:pPr>
    </w:p>
    <w:p w:rsidR="003B2F4D" w:rsidRPr="00127982" w:rsidRDefault="003B2F4D" w:rsidP="003B2F4D">
      <w:pPr>
        <w:jc w:val="both"/>
        <w:rPr>
          <w:lang w:val="bs-Latn-BA" w:eastAsia="hr-HR"/>
        </w:rPr>
      </w:pPr>
      <w:r w:rsidRPr="00127982">
        <w:rPr>
          <w:lang w:val="bs-Latn-BA" w:eastAsia="hr-HR"/>
        </w:rPr>
        <w:t xml:space="preserve">Dakle, </w:t>
      </w:r>
      <w:r w:rsidR="0093161B">
        <w:rPr>
          <w:lang w:val="bs-Latn-BA" w:eastAsia="hr-HR"/>
        </w:rPr>
        <w:t xml:space="preserve">nadležni organ, a i </w:t>
      </w:r>
      <w:r w:rsidRPr="00127982">
        <w:rPr>
          <w:lang w:val="bs-Latn-BA" w:eastAsia="hr-HR"/>
        </w:rPr>
        <w:t xml:space="preserve">prvostepeni sud </w:t>
      </w:r>
      <w:r w:rsidR="0093161B">
        <w:rPr>
          <w:lang w:val="bs-Latn-BA" w:eastAsia="hr-HR"/>
        </w:rPr>
        <w:t>su</w:t>
      </w:r>
      <w:r w:rsidRPr="00127982">
        <w:rPr>
          <w:lang w:val="bs-Latn-BA" w:eastAsia="hr-HR"/>
        </w:rPr>
        <w:t xml:space="preserve"> kod donošenja odl</w:t>
      </w:r>
      <w:r w:rsidR="0093161B">
        <w:rPr>
          <w:lang w:val="bs-Latn-BA" w:eastAsia="hr-HR"/>
        </w:rPr>
        <w:t>uka</w:t>
      </w:r>
      <w:r w:rsidRPr="00127982">
        <w:rPr>
          <w:lang w:val="bs-Latn-BA" w:eastAsia="hr-HR"/>
        </w:rPr>
        <w:t xml:space="preserve"> pravilno primijeni</w:t>
      </w:r>
      <w:r w:rsidR="0093161B">
        <w:rPr>
          <w:lang w:val="bs-Latn-BA" w:eastAsia="hr-HR"/>
        </w:rPr>
        <w:t>li</w:t>
      </w:r>
      <w:r w:rsidRPr="00127982">
        <w:rPr>
          <w:lang w:val="bs-Latn-BA" w:eastAsia="hr-HR"/>
        </w:rPr>
        <w:t xml:space="preserve"> citiranu zakonsku odredb</w:t>
      </w:r>
      <w:r w:rsidR="0093161B">
        <w:rPr>
          <w:lang w:val="bs-Latn-BA" w:eastAsia="hr-HR"/>
        </w:rPr>
        <w:t>u</w:t>
      </w:r>
      <w:r w:rsidRPr="00127982">
        <w:rPr>
          <w:lang w:val="bs-Latn-BA" w:eastAsia="hr-HR"/>
        </w:rPr>
        <w:t xml:space="preserve"> utvrdivši da tužiteljici pravo na ličnu invalidninu pripada počev od 01.07.2015. godine, odnosno od prvog dana narednog mjeseca od dana podnošenja zahtjeva za priznavanje tih prava, obzirom da je tužiteljica zahtjev podnijela dana 30.06.2015.godine, o čemu postoji dokaz u spisu.</w:t>
      </w:r>
    </w:p>
    <w:p w:rsidR="003B2F4D" w:rsidRPr="00127982" w:rsidRDefault="003B2F4D" w:rsidP="003B2F4D">
      <w:pPr>
        <w:jc w:val="both"/>
        <w:rPr>
          <w:lang w:val="bs-Latn-BA" w:eastAsia="hr-HR"/>
        </w:rPr>
      </w:pPr>
      <w:r w:rsidRPr="00127982">
        <w:rPr>
          <w:lang w:val="bs-Latn-BA" w:eastAsia="hr-HR"/>
        </w:rPr>
        <w:t xml:space="preserve"> </w:t>
      </w:r>
    </w:p>
    <w:p w:rsidR="003B2F4D" w:rsidRPr="00127982" w:rsidRDefault="003B2F4D" w:rsidP="003B2F4D">
      <w:pPr>
        <w:jc w:val="both"/>
        <w:rPr>
          <w:lang w:val="bs-Latn-BA" w:eastAsia="hr-HR"/>
        </w:rPr>
      </w:pPr>
      <w:r w:rsidRPr="00127982">
        <w:rPr>
          <w:lang w:val="bs-Latn-BA" w:eastAsia="hr-HR"/>
        </w:rPr>
        <w:t xml:space="preserve">Zbog navedenog nema mjesta navodu podnosioca zahtjeva da je tužiteljica zahtjev podnijela dana 01.02.2010. godine, jer je to datum kada je tužiteljica podnijela zahtjev za medicinsko vještačenja, koji zahtjev se ne može smatrati podnošenjem zahtjeva za priznanje prava na ličnu invalidninu, obzirom da su to dva različita postupka i o kojim rješavaju različiti organi. Nadalje, podnošenje podneska, odnosno urgencije od 10.04.2015. godine za postupanje po nalazu i mišljenju Instituta </w:t>
      </w:r>
      <w:r w:rsidR="00F62B63">
        <w:rPr>
          <w:lang w:val="bs-Latn-BA" w:eastAsia="hr-HR"/>
        </w:rPr>
        <w:t>...</w:t>
      </w:r>
      <w:r w:rsidRPr="00127982">
        <w:rPr>
          <w:lang w:val="bs-Latn-BA" w:eastAsia="hr-HR"/>
        </w:rPr>
        <w:t xml:space="preserve">, na koji se poziva podnosilac zahtjeva, ne može ni u kom slučaju zamijeniti Zahtjev koji je tužiteljica podnijela Centru </w:t>
      </w:r>
      <w:r w:rsidR="00F62B63">
        <w:rPr>
          <w:lang w:val="bs-Latn-BA" w:eastAsia="hr-HR"/>
        </w:rPr>
        <w:t>...</w:t>
      </w:r>
      <w:r w:rsidRPr="00127982">
        <w:rPr>
          <w:lang w:val="bs-Latn-BA" w:eastAsia="hr-HR"/>
        </w:rPr>
        <w:t xml:space="preserve"> tek 30.06.2015. godine i to po osnovu Nalaza, ocjene i mišljenja Instituta </w:t>
      </w:r>
      <w:r w:rsidR="00F62B63">
        <w:rPr>
          <w:lang w:val="bs-Latn-BA" w:eastAsia="hr-HR"/>
        </w:rPr>
        <w:t>...</w:t>
      </w:r>
      <w:r w:rsidRPr="00127982">
        <w:rPr>
          <w:lang w:val="bs-Latn-BA" w:eastAsia="hr-HR"/>
        </w:rPr>
        <w:t>, broj: NI-PL-P-MO-3810/15 od 26.05.2015. godine.</w:t>
      </w:r>
    </w:p>
    <w:p w:rsidR="003B2F4D" w:rsidRPr="00127982" w:rsidRDefault="003B2F4D" w:rsidP="003B2F4D">
      <w:pPr>
        <w:jc w:val="both"/>
        <w:rPr>
          <w:lang w:val="bs-Latn-BA" w:eastAsia="hr-HR"/>
        </w:rPr>
      </w:pPr>
    </w:p>
    <w:p w:rsidR="003B2F4D" w:rsidRPr="00127982" w:rsidRDefault="003B2F4D" w:rsidP="003B2F4D">
      <w:pPr>
        <w:jc w:val="both"/>
        <w:rPr>
          <w:rFonts w:eastAsiaTheme="minorHAnsi" w:cstheme="minorBidi"/>
          <w:lang w:val="bs-Latn-BA"/>
        </w:rPr>
      </w:pPr>
      <w:r w:rsidRPr="00127982">
        <w:rPr>
          <w:rFonts w:eastAsiaTheme="minorHAnsi" w:cstheme="minorBidi"/>
          <w:lang w:val="bs-Latn-BA"/>
        </w:rPr>
        <w:t>Neosnovano tužiteljica u zahtjevu za vanredno preispitivanje sudske odluke ističe da je prvostepeni sud povrijedio odredbu člana 34. Zakona o upravnim sporovima („Službene novine  federacije BiH“, broj: 9/05), obzirom da je, suprotno navodima zahtjeva, prvostepeni sud u skladu sa odredbom iz člana 28. stav 2. Zakona o upravnim sporovima, zakazao i održao javnu raspravu, te odluku donio po osnovu utvrđenja da tužiteljica nije dovela u sumnju činjenično stanje utvrđeno u upravnom postupku. Tačan je navod da je tužiteljica u podnesenoj tužbi predložila saslušanje svjedoka (bez adresa) na okolnost predaje zahtjeva, međutim, na javnoj raspravi koja je održana dana 01.02.2018. godine tužiteljica nije konkretizirala taj svoj prijedlog, odnosno nije predložila saslušanje svjedoka, već je u spis samo uložen podnesak kao dodatno obrazloženje  u kojem se također ne predlaže saslušanje svjedoka, pa onda nema osnova navod o povredi postupka  zbog neprovođenja predloženih dokaza. Ovaj sud je također cijenio da tužiteljica nije pružila dokaze da provođenje ovih dokaza (saslušanje svjedoka) nije mogla iznijeti, odnosno predložiti do završetka upravnog postupka, kako je to propisano članom 22. Zakona o upravnom sporu.</w:t>
      </w:r>
    </w:p>
    <w:p w:rsidR="003B2F4D" w:rsidRPr="00127982" w:rsidRDefault="003B2F4D" w:rsidP="003B2F4D">
      <w:pPr>
        <w:jc w:val="both"/>
        <w:rPr>
          <w:rFonts w:eastAsiaTheme="minorHAnsi" w:cstheme="minorBidi"/>
          <w:lang w:val="bs-Latn-BA"/>
        </w:rPr>
      </w:pPr>
      <w:r w:rsidRPr="00127982">
        <w:rPr>
          <w:rFonts w:eastAsiaTheme="minorHAnsi" w:cstheme="minorBidi"/>
          <w:lang w:val="bs-Latn-BA"/>
        </w:rPr>
        <w:tab/>
      </w:r>
    </w:p>
    <w:p w:rsidR="003B2F4D" w:rsidRPr="00127982" w:rsidRDefault="003B2F4D" w:rsidP="003B2F4D">
      <w:pPr>
        <w:jc w:val="both"/>
        <w:rPr>
          <w:rFonts w:eastAsiaTheme="minorHAnsi" w:cstheme="minorBidi"/>
          <w:lang w:val="bs-Latn-BA"/>
        </w:rPr>
      </w:pPr>
      <w:r w:rsidRPr="00127982">
        <w:rPr>
          <w:rFonts w:eastAsiaTheme="minorHAnsi" w:cstheme="minorBidi"/>
          <w:lang w:val="bs-Latn-BA"/>
        </w:rPr>
        <w:t xml:space="preserve">Nadalje, konstatacija da su Centri </w:t>
      </w:r>
      <w:r w:rsidR="00F62B63">
        <w:rPr>
          <w:rFonts w:eastAsiaTheme="minorHAnsi" w:cstheme="minorBidi"/>
          <w:lang w:val="bs-Latn-BA"/>
        </w:rPr>
        <w:t>...</w:t>
      </w:r>
      <w:r w:rsidRPr="00127982">
        <w:rPr>
          <w:rFonts w:eastAsiaTheme="minorHAnsi" w:cstheme="minorBidi"/>
          <w:lang w:val="bs-Latn-BA"/>
        </w:rPr>
        <w:t xml:space="preserve"> osnovani radi provođenja mjera socijalne politike i da djeluju u skladu sa načelima humanizma i solidarnosti je u saglasnosti sa stavom i ovog Suda, ali, u provođenju socijalnih mjera ne može se zanemariti standard zakonitosti, odnosno da je za ostvarivanje bilo kojeg socijalnog prava potrebno podnijeti zahtjev i provesti zakonom propisanu proceduru. </w:t>
      </w:r>
    </w:p>
    <w:p w:rsidR="003B2F4D" w:rsidRPr="00127982" w:rsidRDefault="003B2F4D" w:rsidP="003B2F4D">
      <w:pPr>
        <w:jc w:val="both"/>
        <w:rPr>
          <w:lang w:val="bs-Latn-BA"/>
        </w:rPr>
      </w:pPr>
    </w:p>
    <w:p w:rsidR="000D3A46" w:rsidRPr="00127982" w:rsidRDefault="003B2F4D" w:rsidP="000D3A46">
      <w:pPr>
        <w:jc w:val="both"/>
        <w:rPr>
          <w:lang w:val="bs-Latn-BA"/>
        </w:rPr>
      </w:pPr>
      <w:r w:rsidRPr="00127982">
        <w:rPr>
          <w:lang w:val="bs-Latn-BA"/>
        </w:rPr>
        <w:t>Imajući u vidu naprijed izneseno, ovaj sud je i ostale navode zahtjeva ocijenio neosnovanim, pa je primjenom člana  46. stav 1. Zakona o upravnim sporovima, odlučio kao u izreci ove presude.</w:t>
      </w:r>
    </w:p>
    <w:p w:rsidR="000D3A46" w:rsidRPr="00127982" w:rsidRDefault="000D3A46" w:rsidP="000D3A46">
      <w:pPr>
        <w:jc w:val="both"/>
        <w:rPr>
          <w:lang w:val="bs-Latn-BA"/>
        </w:rPr>
      </w:pPr>
      <w:r w:rsidRPr="00127982">
        <w:rPr>
          <w:lang w:val="bs-Latn-BA"/>
        </w:rPr>
        <w:tab/>
      </w:r>
    </w:p>
    <w:p w:rsidR="000D3A46" w:rsidRPr="00127982" w:rsidRDefault="000D3A46" w:rsidP="000D3A46">
      <w:pPr>
        <w:jc w:val="both"/>
        <w:rPr>
          <w:lang w:val="bs-Latn-BA"/>
        </w:rPr>
      </w:pPr>
      <w:r w:rsidRPr="00127982">
        <w:rPr>
          <w:lang w:val="bs-Latn-BA"/>
        </w:rPr>
        <w:t xml:space="preserve">          </w:t>
      </w:r>
      <w:r w:rsidRPr="00127982">
        <w:rPr>
          <w:lang w:val="bs-Latn-BA"/>
        </w:rPr>
        <w:tab/>
        <w:t xml:space="preserve">Zapisničar                                                                       </w:t>
      </w:r>
      <w:r w:rsidR="00F12BF6" w:rsidRPr="00127982">
        <w:rPr>
          <w:lang w:val="bs-Latn-BA"/>
        </w:rPr>
        <w:t xml:space="preserve">    </w:t>
      </w:r>
      <w:r w:rsidRPr="00127982">
        <w:rPr>
          <w:lang w:val="bs-Latn-BA"/>
        </w:rPr>
        <w:t>Predsjednica vijeća</w:t>
      </w:r>
    </w:p>
    <w:p w:rsidR="000D3A46" w:rsidRPr="00127982" w:rsidRDefault="00F12BF6" w:rsidP="000D3A46">
      <w:pPr>
        <w:jc w:val="both"/>
        <w:rPr>
          <w:lang w:val="bs-Latn-BA"/>
        </w:rPr>
      </w:pPr>
      <w:r w:rsidRPr="00127982">
        <w:rPr>
          <w:lang w:val="bs-Latn-BA"/>
        </w:rPr>
        <w:t xml:space="preserve">         Pita Minela, s.r. </w:t>
      </w:r>
      <w:r w:rsidR="000D3A46" w:rsidRPr="00127982">
        <w:rPr>
          <w:lang w:val="bs-Latn-BA"/>
        </w:rPr>
        <w:tab/>
      </w:r>
      <w:r w:rsidR="000D3A46" w:rsidRPr="00127982">
        <w:rPr>
          <w:lang w:val="bs-Latn-BA"/>
        </w:rPr>
        <w:tab/>
      </w:r>
      <w:r w:rsidR="000D3A46" w:rsidRPr="00127982">
        <w:rPr>
          <w:lang w:val="bs-Latn-BA"/>
        </w:rPr>
        <w:tab/>
      </w:r>
      <w:r w:rsidR="000D3A46" w:rsidRPr="00127982">
        <w:rPr>
          <w:lang w:val="bs-Latn-BA"/>
        </w:rPr>
        <w:tab/>
      </w:r>
      <w:r w:rsidRPr="00127982">
        <w:rPr>
          <w:lang w:val="bs-Latn-BA"/>
        </w:rPr>
        <w:t xml:space="preserve">             Ajanović-</w:t>
      </w:r>
      <w:r w:rsidR="000D3A46" w:rsidRPr="00127982">
        <w:rPr>
          <w:lang w:val="bs-Latn-BA"/>
        </w:rPr>
        <w:t>Selimović Amela</w:t>
      </w:r>
      <w:r w:rsidRPr="00127982">
        <w:rPr>
          <w:lang w:val="bs-Latn-BA"/>
        </w:rPr>
        <w:t xml:space="preserve">, s.r. </w:t>
      </w:r>
    </w:p>
    <w:p w:rsidR="000D3A46" w:rsidRPr="00127982" w:rsidRDefault="000D3A46" w:rsidP="000D3A46">
      <w:pPr>
        <w:jc w:val="both"/>
        <w:rPr>
          <w:lang w:val="bs-Latn-BA"/>
        </w:rPr>
      </w:pPr>
    </w:p>
    <w:p w:rsidR="000D3A46" w:rsidRPr="00127982" w:rsidRDefault="000D3A46" w:rsidP="000D3A46">
      <w:pPr>
        <w:jc w:val="both"/>
        <w:rPr>
          <w:lang w:val="bs-Latn-BA"/>
        </w:rPr>
      </w:pPr>
    </w:p>
    <w:p w:rsidR="000D3A46" w:rsidRPr="00127982" w:rsidRDefault="000D3A46" w:rsidP="000D3A46">
      <w:pPr>
        <w:jc w:val="both"/>
        <w:rPr>
          <w:lang w:val="bs-Latn-BA"/>
        </w:rPr>
      </w:pPr>
    </w:p>
    <w:p w:rsidR="00044373" w:rsidRPr="00127982" w:rsidRDefault="00044373" w:rsidP="00E54D73">
      <w:pPr>
        <w:rPr>
          <w:lang w:val="bs-Latn-BA"/>
        </w:rPr>
      </w:pPr>
    </w:p>
    <w:sectPr w:rsidR="00044373" w:rsidRPr="00127982" w:rsidSect="0024726B">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B0111"/>
    <w:multiLevelType w:val="hybridMultilevel"/>
    <w:tmpl w:val="FA7E60E2"/>
    <w:lvl w:ilvl="0" w:tplc="FB661F02">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795A35E8"/>
    <w:multiLevelType w:val="hybridMultilevel"/>
    <w:tmpl w:val="AF945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D73"/>
    <w:rsid w:val="0003507A"/>
    <w:rsid w:val="00044373"/>
    <w:rsid w:val="00062AF4"/>
    <w:rsid w:val="000D3A46"/>
    <w:rsid w:val="00127982"/>
    <w:rsid w:val="0024726B"/>
    <w:rsid w:val="002E0E02"/>
    <w:rsid w:val="00302D3B"/>
    <w:rsid w:val="003B2F4D"/>
    <w:rsid w:val="003B4241"/>
    <w:rsid w:val="00662EFD"/>
    <w:rsid w:val="006B38C4"/>
    <w:rsid w:val="00753083"/>
    <w:rsid w:val="007F03E2"/>
    <w:rsid w:val="00890DFA"/>
    <w:rsid w:val="00931446"/>
    <w:rsid w:val="0093161B"/>
    <w:rsid w:val="00A60AF7"/>
    <w:rsid w:val="00AE3C2D"/>
    <w:rsid w:val="00B07211"/>
    <w:rsid w:val="00B32F8B"/>
    <w:rsid w:val="00BA109E"/>
    <w:rsid w:val="00C45815"/>
    <w:rsid w:val="00C47D4B"/>
    <w:rsid w:val="00CA2AFB"/>
    <w:rsid w:val="00E54D73"/>
    <w:rsid w:val="00E93FAE"/>
    <w:rsid w:val="00F12BF6"/>
    <w:rsid w:val="00F41317"/>
    <w:rsid w:val="00F62B6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D10193-ABBB-4D7A-BC34-476E3F09E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D73"/>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A46"/>
    <w:pPr>
      <w:ind w:left="720"/>
      <w:contextualSpacing/>
      <w:jc w:val="both"/>
    </w:pPr>
    <w:rPr>
      <w:rFonts w:eastAsiaTheme="minorHAnsi" w:cstheme="minorBidi"/>
      <w:szCs w:val="22"/>
    </w:rPr>
  </w:style>
  <w:style w:type="paragraph" w:styleId="BalloonText">
    <w:name w:val="Balloon Text"/>
    <w:basedOn w:val="Normal"/>
    <w:link w:val="BalloonTextChar"/>
    <w:uiPriority w:val="99"/>
    <w:semiHidden/>
    <w:unhideWhenUsed/>
    <w:rsid w:val="00F12BF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2BF6"/>
    <w:rPr>
      <w:rFonts w:ascii="Segoe UI" w:eastAsia="Times New Roman" w:hAnsi="Segoe UI" w:cs="Segoe UI"/>
      <w:sz w:val="18"/>
      <w:szCs w:val="18"/>
      <w:lang w:val="en-US"/>
    </w:rPr>
  </w:style>
  <w:style w:type="paragraph" w:styleId="BodyText">
    <w:name w:val="Body Text"/>
    <w:basedOn w:val="Normal"/>
    <w:link w:val="BodyTextChar"/>
    <w:rsid w:val="003B2F4D"/>
    <w:pPr>
      <w:jc w:val="both"/>
    </w:pPr>
    <w:rPr>
      <w:lang w:val="hr-HR"/>
    </w:rPr>
  </w:style>
  <w:style w:type="character" w:customStyle="1" w:styleId="BodyTextChar">
    <w:name w:val="Body Text Char"/>
    <w:basedOn w:val="DefaultParagraphFont"/>
    <w:link w:val="BodyText"/>
    <w:rsid w:val="003B2F4D"/>
    <w:rPr>
      <w:rFonts w:ascii="Times New Roman" w:eastAsia="Times New Roman" w:hAnsi="Times New Roman" w:cs="Times New Roman"/>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1435</Words>
  <Characters>8186</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Minela Pita</dc:creator>
  <cp:keywords/>
  <dc:description/>
  <cp:lastModifiedBy>Ivona Trboglav</cp:lastModifiedBy>
  <cp:revision>2</cp:revision>
  <cp:lastPrinted>2021-04-20T10:02:00Z</cp:lastPrinted>
  <dcterms:created xsi:type="dcterms:W3CDTF">2021-12-16T14:20:00Z</dcterms:created>
  <dcterms:modified xsi:type="dcterms:W3CDTF">2021-12-16T14:20:00Z</dcterms:modified>
</cp:coreProperties>
</file>