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349" w:rsidRPr="006C0349" w:rsidRDefault="006C0349" w:rsidP="006C0349">
      <w:pPr>
        <w:ind w:firstLine="720"/>
      </w:pPr>
      <w:bookmarkStart w:id="0" w:name="_GoBack"/>
      <w:bookmarkEnd w:id="0"/>
      <w:r w:rsidRPr="006C0349">
        <w:t>BOSNA I HERCEGOVINA</w:t>
      </w:r>
    </w:p>
    <w:p w:rsidR="006C0349" w:rsidRPr="006C0349" w:rsidRDefault="006C0349" w:rsidP="006C0349">
      <w:r w:rsidRPr="006C0349">
        <w:t>FEDERACIJA BOSNE I HERCEGOVINE</w:t>
      </w:r>
    </w:p>
    <w:p w:rsidR="006C0349" w:rsidRPr="006C0349" w:rsidRDefault="006C0349" w:rsidP="006C0349">
      <w:pPr>
        <w:ind w:firstLine="720"/>
      </w:pPr>
      <w:r w:rsidRPr="006C0349">
        <w:t xml:space="preserve">        VRHOVNI SUD </w:t>
      </w:r>
    </w:p>
    <w:p w:rsidR="006C0349" w:rsidRPr="006C0349" w:rsidRDefault="006C0349" w:rsidP="006C0349">
      <w:r w:rsidRPr="006C0349">
        <w:t>FEDERACIJE BOSNE I HERCEGOVINE</w:t>
      </w:r>
    </w:p>
    <w:p w:rsidR="006C0349" w:rsidRPr="006C0349" w:rsidRDefault="006C0349" w:rsidP="006C0349">
      <w:pPr>
        <w:ind w:firstLine="720"/>
      </w:pPr>
      <w:r w:rsidRPr="006C0349">
        <w:t xml:space="preserve">Broj: 03 0 U 015782 18 Uvp   </w:t>
      </w:r>
    </w:p>
    <w:p w:rsidR="006C0349" w:rsidRPr="006C0349" w:rsidRDefault="006C0349" w:rsidP="006C0349">
      <w:pPr>
        <w:ind w:firstLine="720"/>
      </w:pPr>
      <w:r w:rsidRPr="006C0349">
        <w:t>Sarajevo, 18.03.2021. godine</w:t>
      </w:r>
    </w:p>
    <w:p w:rsidR="006C0349" w:rsidRPr="006C0349" w:rsidRDefault="006C0349" w:rsidP="006C0349"/>
    <w:p w:rsidR="006C0349" w:rsidRPr="006C0349" w:rsidRDefault="006C0349" w:rsidP="006C0349"/>
    <w:p w:rsidR="006C0349" w:rsidRPr="006C0349" w:rsidRDefault="006C0349" w:rsidP="006C0349">
      <w:pPr>
        <w:jc w:val="both"/>
      </w:pPr>
      <w:r w:rsidRPr="006C0349">
        <w:tab/>
        <w:t xml:space="preserve">Vrhovni sud Federacije Bosne i Hercegovine u Sarajevu, u vijeću za upravne sporove sastavljenom od sudija, Milosavljević-Jančić Nevenke kao predsjednika vijeća, Kubat Jasminke i Babić Stanković Aleksandre, kao članova vijeća, te Hodžić Melise, kao zapisničara, u upravnom sporu tužiteljice </w:t>
      </w:r>
      <w:r w:rsidR="00CE3BCB">
        <w:t xml:space="preserve">Č. S. </w:t>
      </w:r>
      <w:r w:rsidRPr="006C0349">
        <w:t xml:space="preserve">iz </w:t>
      </w:r>
      <w:r w:rsidR="00CE3BCB">
        <w:t>B.</w:t>
      </w:r>
      <w:r w:rsidRPr="006C0349">
        <w:t xml:space="preserve">, ul. </w:t>
      </w:r>
      <w:r w:rsidR="00CE3BCB">
        <w:t>... br.</w:t>
      </w:r>
      <w:r w:rsidRPr="006C0349">
        <w:t xml:space="preserve">., protiv akta broj: FZ 3/8/1-35-3-75-4/15 MB/OB 1064197404 od 26.09.2016. godine, tuženog: </w:t>
      </w:r>
      <w:r w:rsidR="00CE3BCB">
        <w:t>i zavod</w:t>
      </w:r>
      <w:r w:rsidRPr="006C0349">
        <w:t>, u upravnoj stvari ostvarivanja prava iz penzijskog i invalidskog osiguranja, odlučujući o zahtjevu tužiteljice za vanredno preispitivanje sudske odluke, podnesenom protiv presude Kantonalnog suda u Tuzli, broj: 03 0 U 015782 16 U od 13.12.2017. godine, na nejavnoj sjednici održanoj dana 18.03.2021. godine, donio je slijedeću:</w:t>
      </w:r>
    </w:p>
    <w:p w:rsidR="006C0349" w:rsidRPr="006C0349" w:rsidRDefault="006C0349" w:rsidP="006C0349">
      <w:pPr>
        <w:jc w:val="both"/>
      </w:pPr>
    </w:p>
    <w:p w:rsidR="006C0349" w:rsidRPr="006C0349" w:rsidRDefault="006C0349" w:rsidP="006C0349">
      <w:pPr>
        <w:jc w:val="both"/>
      </w:pPr>
    </w:p>
    <w:p w:rsidR="006C0349" w:rsidRPr="006C0349" w:rsidRDefault="006C0349" w:rsidP="006C0349">
      <w:pPr>
        <w:jc w:val="center"/>
        <w:rPr>
          <w:b/>
        </w:rPr>
      </w:pPr>
      <w:r w:rsidRPr="006C0349">
        <w:rPr>
          <w:b/>
        </w:rPr>
        <w:t>P R E S U D U</w:t>
      </w:r>
    </w:p>
    <w:p w:rsidR="006C0349" w:rsidRPr="006C0349" w:rsidRDefault="006C0349" w:rsidP="006C0349">
      <w:pPr>
        <w:rPr>
          <w:b/>
        </w:rPr>
      </w:pPr>
    </w:p>
    <w:p w:rsidR="006C0349" w:rsidRPr="006C0349" w:rsidRDefault="006C0349" w:rsidP="006C0349">
      <w:pPr>
        <w:jc w:val="center"/>
      </w:pPr>
      <w:r w:rsidRPr="006C0349">
        <w:t>Zahtjev za vanredno preispitivanje sudske odluke se odbija.</w:t>
      </w:r>
    </w:p>
    <w:p w:rsidR="006C0349" w:rsidRPr="006C0349" w:rsidRDefault="006C0349" w:rsidP="006C0349">
      <w:pPr>
        <w:jc w:val="center"/>
      </w:pPr>
    </w:p>
    <w:p w:rsidR="006C0349" w:rsidRPr="006C0349" w:rsidRDefault="006C0349" w:rsidP="006C0349">
      <w:pPr>
        <w:jc w:val="center"/>
      </w:pPr>
    </w:p>
    <w:p w:rsidR="006C0349" w:rsidRPr="006C0349" w:rsidRDefault="006C0349" w:rsidP="006C0349">
      <w:pPr>
        <w:jc w:val="center"/>
        <w:rPr>
          <w:b/>
        </w:rPr>
      </w:pPr>
      <w:r w:rsidRPr="006C0349">
        <w:rPr>
          <w:b/>
        </w:rPr>
        <w:t>O b r a z l o ž e n j e</w:t>
      </w:r>
    </w:p>
    <w:p w:rsidR="00863C53" w:rsidRPr="006C0349" w:rsidRDefault="00863C53" w:rsidP="006C0349">
      <w:pPr>
        <w:jc w:val="center"/>
        <w:rPr>
          <w:b/>
        </w:rPr>
      </w:pPr>
    </w:p>
    <w:p w:rsidR="00863C53" w:rsidRPr="006C0349" w:rsidRDefault="00863C53" w:rsidP="006C0349">
      <w:pPr>
        <w:jc w:val="both"/>
      </w:pPr>
      <w:r w:rsidRPr="006C0349">
        <w:tab/>
        <w:t>Presudom Kantonalnog suda u Tuzli, broj: 03 0 U 015782 16 U od 12.12.2017.godine, odbije</w:t>
      </w:r>
      <w:r w:rsidR="006C0349" w:rsidRPr="006C0349">
        <w:t>na</w:t>
      </w:r>
      <w:r w:rsidRPr="006C0349">
        <w:t xml:space="preserve"> je tužba tužiteljice podnesena protiv akta tuženog, broj i datum navedeni u uvodu ove presude. Tim aktom odbijena je žalba tužiteljice izjavljena protiv rješenja Direktora Kantonalne administrativne službe u </w:t>
      </w:r>
      <w:r w:rsidR="00CE3BCB">
        <w:t xml:space="preserve">T. </w:t>
      </w:r>
      <w:r w:rsidRPr="006C0349">
        <w:t>broj, broj: 106-41974-04 od 02.09.2015. godine, a kojim je određeno da se uspostavlja isplata porodične penzije za tužiteljicu u zakonskom iznosu od 79,86 KM, počev od 01.02.2014. godine.</w:t>
      </w:r>
    </w:p>
    <w:p w:rsidR="00863C53" w:rsidRPr="006C0349" w:rsidRDefault="00863C53" w:rsidP="006C0349">
      <w:pPr>
        <w:jc w:val="both"/>
      </w:pPr>
    </w:p>
    <w:p w:rsidR="00863C53" w:rsidRPr="006C0349" w:rsidRDefault="00863C53" w:rsidP="006C0349">
      <w:pPr>
        <w:jc w:val="both"/>
      </w:pPr>
      <w:r w:rsidRPr="006C0349">
        <w:tab/>
        <w:t>Protiv navedene presude prvostepenog suda zahtjev za vanredno preispitivanje sudske odluke podnijela je tužiteljica zbog povrede</w:t>
      </w:r>
      <w:r w:rsidRPr="006C0349">
        <w:rPr>
          <w:noProof/>
          <w:lang w:eastAsia="hr-HR"/>
        </w:rPr>
        <w:t xml:space="preserve"> federalnog zakona i federalnog zakona o postupku</w:t>
      </w:r>
      <w:r w:rsidRPr="006C0349">
        <w:t xml:space="preserve">. U zahtjevu ističe da se nepravilno upravni organ pozvao na odredbe člana 72. i 107. Zakona o PIO/MIO, kada je donio izmijenjeno rješenja, a </w:t>
      </w:r>
      <w:r w:rsidR="006C0349" w:rsidRPr="006C0349">
        <w:t>koju nepravilnost</w:t>
      </w:r>
      <w:r w:rsidRPr="006C0349">
        <w:t xml:space="preserve"> ni prvostepeni sud nije otklonio. Navodi da je naknadno dostavila potvrdu o životu i originalnu punomoć za zastupanje i da je zbog toga trebalo samo nastaviti isplatu već priznate porodične penzije, a ne utvrđivati novu, jer ona nije podnosila novi zahtjev za utvrđivanje prava na penziju. Tvrdi da ima stalno prebivalište na teritoriji RS-a općina </w:t>
      </w:r>
      <w:r w:rsidR="00CE3BCB">
        <w:t>M.</w:t>
      </w:r>
      <w:r w:rsidRPr="006C0349">
        <w:t xml:space="preserve">, u ulici </w:t>
      </w:r>
      <w:r w:rsidR="00CE3BCB">
        <w:t>...</w:t>
      </w:r>
      <w:r w:rsidRPr="006C0349">
        <w:t xml:space="preserve">  broj</w:t>
      </w:r>
      <w:r w:rsidR="00CE3BCB">
        <w:t xml:space="preserve"> .</w:t>
      </w:r>
      <w:r w:rsidRPr="006C0349">
        <w:t>., te državljanstvo BiH, a da ima kćerku i sina u SAD-u kod kojih povremeno boravi, pa da ova činjenica  i okolnost nije mogla biti od uticaja na dnošenje drugačije odluke o isplati i visini njene penzije. Ponavlja da ima pravo na već ranije utvrđeni iznos penzije, pa predlaže da se presuda prvostepenog suda ukine i predmet vrati istom sudu na ponovni postupak i odlučivanje ili da sud neposredno donese odluku u ovoj pravnoj stvari.</w:t>
      </w:r>
    </w:p>
    <w:p w:rsidR="00863C53" w:rsidRPr="006C0349" w:rsidRDefault="00863C53" w:rsidP="006C0349">
      <w:pPr>
        <w:jc w:val="both"/>
        <w:rPr>
          <w:rFonts w:eastAsiaTheme="minorHAnsi"/>
        </w:rPr>
      </w:pPr>
    </w:p>
    <w:p w:rsidR="00863C53" w:rsidRPr="006C0349" w:rsidRDefault="00863C53" w:rsidP="006C0349">
      <w:pPr>
        <w:jc w:val="both"/>
      </w:pPr>
      <w:r w:rsidRPr="006C0349">
        <w:tab/>
        <w:t>Tuženi je u odgovoru na zahtjev za vanredno preispitivanje sudske odluke predložio da se isti odbije kao neosnovan.</w:t>
      </w:r>
    </w:p>
    <w:p w:rsidR="00863C53" w:rsidRPr="006C0349" w:rsidRDefault="00863C53" w:rsidP="006C0349">
      <w:pPr>
        <w:jc w:val="both"/>
      </w:pPr>
    </w:p>
    <w:p w:rsidR="00863C53" w:rsidRPr="006C0349" w:rsidRDefault="00863C53" w:rsidP="006C0349">
      <w:pPr>
        <w:jc w:val="both"/>
      </w:pPr>
      <w:r w:rsidRPr="006C0349">
        <w:lastRenderedPageBreak/>
        <w:tab/>
        <w:t xml:space="preserve">Ovaj sud je na osnovu člana 45. Zakona o upravnim sporovima ("Službene novine Federacije Bosne i Hercegovine", broj 9/05) ispitao zakonitost pobijanog rješenja u granicama zahtjeva i povreda propisa iz člana 41. tog zakona, pa je odlučio kao u izreci presude iz slijedećih razloga: </w:t>
      </w:r>
    </w:p>
    <w:p w:rsidR="00863C53" w:rsidRPr="006C0349" w:rsidRDefault="00863C53" w:rsidP="006C0349"/>
    <w:p w:rsidR="00863C53" w:rsidRPr="006C0349" w:rsidRDefault="00863C53" w:rsidP="006C0349">
      <w:pPr>
        <w:jc w:val="both"/>
      </w:pPr>
      <w:r w:rsidRPr="006C0349">
        <w:rPr>
          <w:lang w:eastAsia="hr-HR"/>
        </w:rPr>
        <w:tab/>
      </w:r>
      <w:r w:rsidRPr="006C0349">
        <w:t xml:space="preserve">Iz  podataka u spisu predmeta proizilazi </w:t>
      </w:r>
      <w:r w:rsidRPr="006C0349">
        <w:rPr>
          <w:lang w:eastAsia="hr-HR"/>
        </w:rPr>
        <w:t>da je</w:t>
      </w:r>
      <w:r w:rsidRPr="006C0349">
        <w:t xml:space="preserve"> tužiteljici ranijim rješenjem od 12.04.2012. godine kao udovi umrlog </w:t>
      </w:r>
      <w:r w:rsidR="00CE3BCB">
        <w:t xml:space="preserve">Č. S. </w:t>
      </w:r>
      <w:r w:rsidRPr="006C0349">
        <w:t>priznato pravo na porodičnu penziju počev od 06.02.2010. godine, da po obavijesti Centralne likvidature penzija od 09.09.2014. godine, obzirom da tužiteljica nije dostavila potvrdu o životu, prvostepeni organ je donio rješenje od 23.09.2014. godine kojim tužiteljici prestaje pravo na isplatu porodične penzije, zbog nedostavljanja potvrde o životu. U postupku po žalbi ovo rješenje je poništeno i predmet vraćen prvostepenom organu na ponovn</w:t>
      </w:r>
      <w:r w:rsidR="00492BB9">
        <w:t xml:space="preserve">i postupak i odlučivanje </w:t>
      </w:r>
      <w:r w:rsidRPr="006C0349">
        <w:t>uz nalog da se u ponovnom postup</w:t>
      </w:r>
      <w:r w:rsidR="006C0349" w:rsidRPr="006C0349">
        <w:t>ku vodi računa o odredbama člana</w:t>
      </w:r>
      <w:r w:rsidRPr="006C0349">
        <w:t xml:space="preserve"> 72. Zakona o  penzijskom i invalidskom osiguranju, a obzirom da je tužiteljica u svojim dokumentima navela da živi u </w:t>
      </w:r>
      <w:r w:rsidR="00CE3BCB">
        <w:t>Č.</w:t>
      </w:r>
      <w:r w:rsidRPr="006C0349">
        <w:t xml:space="preserve">, država </w:t>
      </w:r>
      <w:r w:rsidR="00CE3BCB">
        <w:t>I.</w:t>
      </w:r>
      <w:r w:rsidRPr="006C0349">
        <w:t xml:space="preserve">, u SAD-u. U ponovnom postupku prvostepeni organ je donio rješenje, broj: 106-41974-04 od 02.09.2015. godine kojim je određeno da se uspostavlja isplata porodične penzije za tužiteljicu u zakonskom iznosu od 79,86 KM, počev od 01.02.2014. godine, u kojem je ocijenio da je tužiteljica 14.11.2014. godine dostavila akt kao zahtjev za ponovnu uspostavu isplate penzije i da je uz to dostavila i ovjerenu izjavu od strane Javnog bilježnika grada </w:t>
      </w:r>
      <w:r w:rsidR="00CE3BCB">
        <w:t xml:space="preserve">Č. </w:t>
      </w:r>
      <w:r w:rsidRPr="006C0349">
        <w:t>sačinjenu 07.06.2014. godine, u kojoj tužiteljica navodi da joj je stalna adresa stanovanja u</w:t>
      </w:r>
      <w:r w:rsidR="00CE3BCB">
        <w:t>... I.</w:t>
      </w:r>
      <w:r w:rsidRPr="006C0349">
        <w:t>, SAD, te da je kao identifikacioni dokument priložila ličnu kartu izdatu u SAD, s tim da je</w:t>
      </w:r>
      <w:r w:rsidR="00492BB9">
        <w:t xml:space="preserve"> 06.04.2015. godine zaprimljena</w:t>
      </w:r>
      <w:r w:rsidRPr="006C0349">
        <w:t xml:space="preserve"> i </w:t>
      </w:r>
      <w:r w:rsidR="00492BB9">
        <w:t>potvrda o životu</w:t>
      </w:r>
      <w:r w:rsidRPr="006C0349">
        <w:t xml:space="preserve"> za tužiteljicu, ovjerena također od strane Javnog bilježnika države </w:t>
      </w:r>
      <w:r w:rsidR="00CE3BCB">
        <w:t>I.</w:t>
      </w:r>
      <w:r w:rsidRPr="006C0349">
        <w:t xml:space="preserve">, SAD izdata dana 02.02.2015. godine u </w:t>
      </w:r>
      <w:r w:rsidR="00CE3BCB">
        <w:t>Č.</w:t>
      </w:r>
      <w:r w:rsidRPr="006C0349">
        <w:t>, gdje je tužiteljica navela drugu adresu također u SAD i priložila putovnicu SAD-a, što sve govori u prilog zaključku da status tužiteljice u SAD nije privremenog karaktera, nego da se radi o prijavi stalne adrese u inozemstvu, zbog čega  je prvostepeni organ temeljem takvog utvrđenja, primijenio odredbe člana 72. stav 3. Zakona o penzijskom i invalidskom osiguranju, kojim se propisuje da se odredbe iz stava 1. i 2. tog člana ne odnose na osiguranike koji su ostvarili pravo na srazmjerni dio penzije po međunarodnim ugovorima, ni na korisnike iz stava 2. koji nemaju prebivalište na teritoriji BiH. Obzirom da u skladu odredbom člana 51. navedenog Zakona starosna penzija se usklađuje i razmatra svaka tri mjeseca, to je prvostepeni organ primijenio odredbe navedenih članova, kao i odredbe člana 107. navedenog Zakona kojima se propisuju prava kada se osoba iseli na stalan boravak u inozemstvo, te donio predmetno rješenje, nalazeći da takav status ima tužiteljica. Tuženi organ je rješavajući po žalbi tužiteljice, donio osporeno rješenje od 26.09.2016. godine, u kojem je ocijenio neosnovanim navode žalbe, zaključujući da je prvostepeni organ pravilno utvrdio da se radi o uživaocu penzije sa prebivalištem u drugoj državi, te da se istoj stoga ne osigurava isplata najnižeg iznosa penzije u smislu člana 72. stav 3. Zakona o penzijskom i invalidskom osiguranju, tako da se imenovanoj penzija isplaćuje u iznosu od 79,86 KM, koji iznos predstavlja stvarni iznos njene porodične penzije, te da je isti iznos uvećan u skladu sa članom 51. navedenog zakona, uz isplatni koeficijent 1,816 (Odluka upravnog odbora Federalnog zavoda za PIO/MIO o utvrđivanju koeficijenata za obračun i isplatu penzija/mirovina koje se finansiraju iz doprinosa – isplatna skupina 1. i 2., za mjesec siječanj/januar 2014. godine, broj: UOFZ-330/14 od 29.01.2014. godine), te da ne postoji pravni osnov za isplatu penzije tužiteljici u visini najniže penzije u F BiH. Prvostepeni sud je pobijanom presudom od 12.12.2017.godine odbio kao neosnovanu tužbu tužiteljice podnesenu protiv osporenog rješenja tuženog, našavši da su odluke nadležnih organa pravilne i zakonite</w:t>
      </w:r>
      <w:r w:rsidR="00492BB9">
        <w:t>.</w:t>
      </w:r>
    </w:p>
    <w:p w:rsidR="00863C53" w:rsidRPr="006C0349" w:rsidRDefault="00863C53" w:rsidP="006C0349">
      <w:pPr>
        <w:jc w:val="both"/>
      </w:pPr>
    </w:p>
    <w:p w:rsidR="00863C53" w:rsidRPr="006C0349" w:rsidRDefault="00863C53" w:rsidP="006C0349">
      <w:pPr>
        <w:jc w:val="both"/>
      </w:pPr>
      <w:r w:rsidRPr="006C0349">
        <w:tab/>
        <w:t>Donošenjem pobijane presude prvostepeni sud nije povrijedio federalni zakon niti pravila federalnog zakona o postupku koja su mogla biti od uticaja na rješenje stvari, zbog čega se zahtjev za vanredno preispitivanje sudske odluke ukazuje neosnovanim.</w:t>
      </w:r>
    </w:p>
    <w:p w:rsidR="00863C53" w:rsidRPr="006C0349" w:rsidRDefault="00863C53" w:rsidP="006C0349">
      <w:pPr>
        <w:jc w:val="both"/>
      </w:pPr>
      <w:r w:rsidRPr="006C0349">
        <w:lastRenderedPageBreak/>
        <w:tab/>
        <w:t xml:space="preserve">Naime, rješenja prvostepenog i tuženog organa donesena su na osnovu odredbi </w:t>
      </w:r>
      <w:r w:rsidRPr="006C0349">
        <w:rPr>
          <w:lang w:eastAsia="hr-HR"/>
        </w:rPr>
        <w:t>č</w:t>
      </w:r>
      <w:r w:rsidRPr="006C0349">
        <w:t xml:space="preserve">lana 51., 72. i 107. Zakona o penzijskom i invalidskom osiguranju (“Službene novine F BiH”, broj: 29/98, 49/00, 32/01, 73/05, 59/06, 4/09, 81/09 i 55/12), jer je u postupku utvrđeno da se radi o uživaocu penzije sa prebivalištem u drugoj državi, zbog čega se istoj ne osigurava isplata najnižeg iznosa penzije u smislu člana 72. stav 3. Zakona o penzijskom i invalidskom osiguranju. Prema odredbi člana 72. stav 3. Zakona o penzijskom i invalidskom osiguranju, odredbe iz stava 1. i 2. ovog člana ne odnose se na osiguranike koji su ostvarili pravo na srazmjerni dio penzije po međunarodnim ugovorima, ni na korisnike iz stava 2. koji nemaju prebivalište na teritoriji BiH. Obzirom da  se u skladu sa odredbom člana 51. navedenog Zakona starosna penzija usklađuje i razmatra svaka tri mjeseca, to je tuženi pravilno primijenio odredbe navedenih članova, kao i odredbe člana 107. navedenog Zakona kojima se propisuju prava kada se osoba iseli na stalan boravak u inozemstvo. </w:t>
      </w:r>
    </w:p>
    <w:p w:rsidR="00863C53" w:rsidRPr="006C0349" w:rsidRDefault="00863C53" w:rsidP="006C0349">
      <w:pPr>
        <w:jc w:val="both"/>
      </w:pPr>
    </w:p>
    <w:p w:rsidR="00863C53" w:rsidRPr="006C0349" w:rsidRDefault="00863C53" w:rsidP="006C0349">
      <w:pPr>
        <w:jc w:val="both"/>
        <w:rPr>
          <w:lang w:eastAsia="hr-HR"/>
        </w:rPr>
      </w:pPr>
      <w:r w:rsidRPr="006C0349">
        <w:tab/>
        <w:t xml:space="preserve">Iz ovih razloga nisu utemeljeni navodi tužiteljice o nepravilnoj primjeni odredaba Zakona o penzijskom i invalidskom osiguranju, jer  pravilno je donijeta odluka o visini starosne penzije u zakonskom iznosu, a temeljem naprijed navedenih zakonskih odredbi, sa uvezani periodom isplate od momenta obustave, pa se </w:t>
      </w:r>
      <w:r w:rsidRPr="006C0349">
        <w:rPr>
          <w:lang w:eastAsia="hr-HR"/>
        </w:rPr>
        <w:t xml:space="preserve">zahtjev tužiteljice za vanredno preispitivanje sudske odluke o nezakonitosti odluka tuženog i prvostepenog suda ukazuju neosnovanim, jer su te odluke donesene na osnovu dokaza u spisu i podataka iz matične evidencije tuženog u skladu sa jasnim zakonskim odredbama koje se primjenjuju u konkretnoj upravnoj stvari. </w:t>
      </w:r>
    </w:p>
    <w:p w:rsidR="00863C53" w:rsidRPr="006C0349" w:rsidRDefault="00863C53" w:rsidP="006C0349">
      <w:pPr>
        <w:jc w:val="both"/>
        <w:rPr>
          <w:lang w:eastAsia="hr-HR"/>
        </w:rPr>
      </w:pPr>
    </w:p>
    <w:p w:rsidR="00863C53" w:rsidRPr="006C0349" w:rsidRDefault="00863C53" w:rsidP="006C0349">
      <w:pPr>
        <w:jc w:val="both"/>
        <w:rPr>
          <w:lang w:eastAsia="hr-HR"/>
        </w:rPr>
      </w:pPr>
      <w:r w:rsidRPr="006C0349">
        <w:tab/>
        <w:t>Neosnovan je prigovor tužiteljice da ona ima pravo na već ranije utvrđeni iznos penzije</w:t>
      </w:r>
      <w:r w:rsidR="00492BB9">
        <w:t>,</w:t>
      </w:r>
      <w:r w:rsidRPr="006C0349">
        <w:t xml:space="preserve"> jer je članom 116. Zakona o penzijskom i invalidskom osiguranju propisano </w:t>
      </w:r>
      <w:r w:rsidRPr="006C0349">
        <w:rPr>
          <w:lang w:eastAsia="hr-HR"/>
        </w:rPr>
        <w:t>da prava stečena po ovom zakonu prestaju kada u toku korištanja prava prestanu da postoje uvjeti za sticanje i ostvarivanje tih prava, u slučajevima i pod uslovima koji su utvrđeni tim zakonom, pa u okolnostima kada</w:t>
      </w:r>
      <w:r w:rsidRPr="006C0349">
        <w:t xml:space="preserve">  je u postupku utvrđeno da je tužiteljica uživalac penzije sa prebivalištem u drugoj državi, prestao je da postoji pravni osnov za isplatu penzije tužiteljici u visini najniže penzije u F BiH, a ostvario se osnov za isplatu iste osnovom odredbi </w:t>
      </w:r>
      <w:r w:rsidRPr="006C0349">
        <w:rPr>
          <w:lang w:eastAsia="hr-HR"/>
        </w:rPr>
        <w:t>č</w:t>
      </w:r>
      <w:r w:rsidRPr="006C0349">
        <w:t>lana 51., 72. i 107. Zakona o penzijskom i invalidskom osiguranju.</w:t>
      </w:r>
    </w:p>
    <w:p w:rsidR="00863C53" w:rsidRPr="006C0349" w:rsidRDefault="00863C53" w:rsidP="006C0349">
      <w:pPr>
        <w:jc w:val="both"/>
        <w:rPr>
          <w:lang w:eastAsia="hr-HR"/>
        </w:rPr>
      </w:pPr>
    </w:p>
    <w:p w:rsidR="00863C53" w:rsidRPr="006C0349" w:rsidRDefault="00863C53" w:rsidP="006C0349">
      <w:pPr>
        <w:ind w:firstLine="720"/>
        <w:jc w:val="both"/>
        <w:rPr>
          <w:noProof/>
          <w:lang w:eastAsia="hr-HR"/>
        </w:rPr>
      </w:pPr>
      <w:r w:rsidRPr="006C0349">
        <w:rPr>
          <w:rFonts w:eastAsiaTheme="minorHAnsi"/>
        </w:rPr>
        <w:t xml:space="preserve">Isto tako neosnovano se u zahtjevu osporava pravilnost pobijane presude i iz razloga što nije uzeta u obzir tvrdnja tužiteljice da ima prebivalište na teritoriji </w:t>
      </w:r>
      <w:r w:rsidR="00CE3BCB">
        <w:rPr>
          <w:rFonts w:eastAsiaTheme="minorHAnsi"/>
        </w:rPr>
        <w:t>RS</w:t>
      </w:r>
      <w:r w:rsidRPr="006C0349">
        <w:rPr>
          <w:rFonts w:eastAsiaTheme="minorHAnsi"/>
        </w:rPr>
        <w:t>, da isto potvrđuju kopija lične karte i potvrda o prebivalištu, koje isprave tužiteljica po prvi put prilaže uz tužbu</w:t>
      </w:r>
      <w:r w:rsidRPr="006C0349">
        <w:t xml:space="preserve">, jer je </w:t>
      </w:r>
      <w:r w:rsidRPr="006C0349">
        <w:rPr>
          <w:noProof/>
          <w:lang w:eastAsia="hr-HR"/>
        </w:rPr>
        <w:t>odredbom člana 22. Zakona o upravnim sporovima propisano da se u tužbi ne mogu iznositi nove činjenice i predlagati novi dokazi, osim ako nesumnjivo ukazuju da je činjenično stanje očigledno drugačije od onog koje je utvrđeno u upravnom postupku i pod uslovom da tužiteljica pruži dokaze da ih bez svoje krivice nije mogla iznijeti, odnosno predložiti do završetka upravnog postupka.</w:t>
      </w:r>
    </w:p>
    <w:p w:rsidR="00863C53" w:rsidRPr="006C0349" w:rsidRDefault="00863C53" w:rsidP="006C0349">
      <w:pPr>
        <w:ind w:firstLine="720"/>
        <w:jc w:val="both"/>
        <w:rPr>
          <w:noProof/>
          <w:lang w:eastAsia="hr-HR"/>
        </w:rPr>
      </w:pPr>
    </w:p>
    <w:p w:rsidR="00863C53" w:rsidRPr="006C0349" w:rsidRDefault="00863C53" w:rsidP="006C0349">
      <w:pPr>
        <w:ind w:firstLine="720"/>
        <w:jc w:val="both"/>
        <w:rPr>
          <w:noProof/>
          <w:lang w:eastAsia="hr-HR"/>
        </w:rPr>
      </w:pPr>
      <w:r w:rsidRPr="006C0349">
        <w:rPr>
          <w:noProof/>
          <w:lang w:eastAsia="hr-HR"/>
        </w:rPr>
        <w:t>Kako je tužiteljica naprijed navedene dokaze, odnosno prijedlog za izvođenje tih dokaza prvi put ponudila u  tužbi i tek tada predložila izvođenje tih dokaza, a pri tome nije uopšte ni istakla, a niti pružila dokaze da bez svoje krivice nije mogla ranije predložiti te dokaze, to se upravo radi o novim dokazima koji se nisu mogli iznijeti uz tužbu, što je pravilno cijenio prvostepeni sud, zbog čega se pobijana presuda pokazuje zakonitom.</w:t>
      </w:r>
    </w:p>
    <w:p w:rsidR="00863C53" w:rsidRPr="006C0349" w:rsidRDefault="00863C53" w:rsidP="006C0349">
      <w:pPr>
        <w:jc w:val="both"/>
        <w:rPr>
          <w:noProof/>
        </w:rPr>
      </w:pPr>
    </w:p>
    <w:p w:rsidR="00863C53" w:rsidRPr="006C0349" w:rsidRDefault="00863C53" w:rsidP="006C0349">
      <w:pPr>
        <w:ind w:firstLine="708"/>
        <w:jc w:val="both"/>
        <w:rPr>
          <w:noProof/>
        </w:rPr>
      </w:pPr>
      <w:r w:rsidRPr="006C0349">
        <w:rPr>
          <w:noProof/>
        </w:rPr>
        <w:t xml:space="preserve">Prema tome, kako je, po ocjeni ovog Suda, na utvrđeno činjenično stanje (čija se pravilnost i potpunost prema odredbi člana 41. stav 4. Zakona o upravnim sporovima ne može pobijati zahtjevom za vanredno preispitivanje sudske odluke) pravilno primijenjeno materijalno pravo, a pri tome nisu povrijeđene odredbe federalnog zakona o postupku koje bi mogle uticati </w:t>
      </w:r>
      <w:r w:rsidRPr="006C0349">
        <w:rPr>
          <w:noProof/>
        </w:rPr>
        <w:lastRenderedPageBreak/>
        <w:t>na pravilno i zakonito rješenje ove upravne stvari, to je zahtjev za vanredno preispitivanje sudske odluke neosnovan.</w:t>
      </w:r>
    </w:p>
    <w:p w:rsidR="00863C53" w:rsidRPr="006C0349" w:rsidRDefault="00863C53" w:rsidP="006C0349">
      <w:pPr>
        <w:ind w:firstLine="708"/>
        <w:jc w:val="both"/>
        <w:rPr>
          <w:noProof/>
        </w:rPr>
      </w:pPr>
    </w:p>
    <w:p w:rsidR="00863C53" w:rsidRPr="006C0349" w:rsidRDefault="00863C53" w:rsidP="006C0349">
      <w:pPr>
        <w:ind w:firstLine="720"/>
        <w:jc w:val="both"/>
        <w:rPr>
          <w:noProof/>
        </w:rPr>
      </w:pPr>
      <w:r w:rsidRPr="006C0349">
        <w:rPr>
          <w:noProof/>
        </w:rPr>
        <w:t>Imajući u vidu naprijed iznese</w:t>
      </w:r>
      <w:r w:rsidR="00A93FAF">
        <w:rPr>
          <w:noProof/>
        </w:rPr>
        <w:t xml:space="preserve">no ovaj Sud je primjenom člana </w:t>
      </w:r>
      <w:r w:rsidRPr="006C0349">
        <w:rPr>
          <w:noProof/>
        </w:rPr>
        <w:t>46. stav 1. Zakona o upravnim sporovima  odlučio kao u izreci ove presude.</w:t>
      </w:r>
    </w:p>
    <w:p w:rsidR="00863C53" w:rsidRPr="006C0349" w:rsidRDefault="00863C53" w:rsidP="006C0349">
      <w:pPr>
        <w:jc w:val="both"/>
      </w:pPr>
    </w:p>
    <w:p w:rsidR="00863C53" w:rsidRPr="006C0349" w:rsidRDefault="00863C53" w:rsidP="006C0349">
      <w:pPr>
        <w:jc w:val="both"/>
      </w:pPr>
    </w:p>
    <w:p w:rsidR="00863C53" w:rsidRPr="006C0349" w:rsidRDefault="00863C53" w:rsidP="006C0349">
      <w:pPr>
        <w:jc w:val="both"/>
      </w:pPr>
      <w:r w:rsidRPr="006C0349">
        <w:t xml:space="preserve">     Zapisničar                                                                                     </w:t>
      </w:r>
      <w:r w:rsidR="00492BB9">
        <w:t xml:space="preserve">Predsjednik </w:t>
      </w:r>
      <w:r w:rsidRPr="006C0349">
        <w:t xml:space="preserve">vijeća  </w:t>
      </w:r>
    </w:p>
    <w:p w:rsidR="00863C53" w:rsidRPr="006C0349" w:rsidRDefault="00492BB9" w:rsidP="006C0349">
      <w:pPr>
        <w:jc w:val="both"/>
      </w:pPr>
      <w:r>
        <w:t xml:space="preserve">Hodžić Melisa, s.r. </w:t>
      </w:r>
      <w:r w:rsidR="00863C53" w:rsidRPr="006C0349">
        <w:t xml:space="preserve">                                   </w:t>
      </w:r>
      <w:r>
        <w:t xml:space="preserve">                          </w:t>
      </w:r>
      <w:r w:rsidR="00863C53" w:rsidRPr="006C0349">
        <w:t xml:space="preserve">   Milosavljević-Jančić Nevenka</w:t>
      </w:r>
      <w:r>
        <w:t>, s.r.</w:t>
      </w:r>
    </w:p>
    <w:sectPr w:rsidR="00863C53" w:rsidRPr="006C0349" w:rsidSect="006C0349">
      <w:headerReference w:type="default" r:id="rId6"/>
      <w:pgSz w:w="11906" w:h="16838" w:code="9"/>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2DB" w:rsidRDefault="00A312DB" w:rsidP="00863C53">
      <w:r>
        <w:separator/>
      </w:r>
    </w:p>
  </w:endnote>
  <w:endnote w:type="continuationSeparator" w:id="0">
    <w:p w:rsidR="00A312DB" w:rsidRDefault="00A312DB" w:rsidP="00863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2DB" w:rsidRDefault="00A312DB" w:rsidP="00863C53">
      <w:r>
        <w:separator/>
      </w:r>
    </w:p>
  </w:footnote>
  <w:footnote w:type="continuationSeparator" w:id="0">
    <w:p w:rsidR="00A312DB" w:rsidRDefault="00A312DB" w:rsidP="00863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2950600"/>
      <w:docPartObj>
        <w:docPartGallery w:val="Page Numbers (Top of Page)"/>
        <w:docPartUnique/>
      </w:docPartObj>
    </w:sdtPr>
    <w:sdtEndPr>
      <w:rPr>
        <w:noProof/>
      </w:rPr>
    </w:sdtEndPr>
    <w:sdtContent>
      <w:p w:rsidR="00863C53" w:rsidRDefault="00863C53">
        <w:pPr>
          <w:pStyle w:val="Header"/>
          <w:jc w:val="right"/>
        </w:pPr>
        <w:r>
          <w:fldChar w:fldCharType="begin"/>
        </w:r>
        <w:r>
          <w:instrText xml:space="preserve"> PAGE   \* MERGEFORMAT </w:instrText>
        </w:r>
        <w:r>
          <w:fldChar w:fldCharType="separate"/>
        </w:r>
        <w:r w:rsidR="007B1EA4">
          <w:rPr>
            <w:noProof/>
          </w:rPr>
          <w:t>4</w:t>
        </w:r>
        <w:r>
          <w:rPr>
            <w:noProof/>
          </w:rPr>
          <w:fldChar w:fldCharType="end"/>
        </w:r>
      </w:p>
    </w:sdtContent>
  </w:sdt>
  <w:p w:rsidR="00863C53" w:rsidRDefault="00863C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53"/>
    <w:rsid w:val="00154CD5"/>
    <w:rsid w:val="001C0DCC"/>
    <w:rsid w:val="00444B80"/>
    <w:rsid w:val="00492BB9"/>
    <w:rsid w:val="006C0349"/>
    <w:rsid w:val="007B1EA4"/>
    <w:rsid w:val="008209F5"/>
    <w:rsid w:val="00863C53"/>
    <w:rsid w:val="00895C87"/>
    <w:rsid w:val="00A312DB"/>
    <w:rsid w:val="00A93FAF"/>
    <w:rsid w:val="00C5207D"/>
    <w:rsid w:val="00CE3BCB"/>
    <w:rsid w:val="00F330C6"/>
    <w:rsid w:val="00F4405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870DDA-9323-4638-96B1-592BDA269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C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3C53"/>
    <w:pPr>
      <w:tabs>
        <w:tab w:val="center" w:pos="4513"/>
        <w:tab w:val="right" w:pos="9026"/>
      </w:tabs>
    </w:pPr>
  </w:style>
  <w:style w:type="character" w:customStyle="1" w:styleId="HeaderChar">
    <w:name w:val="Header Char"/>
    <w:basedOn w:val="DefaultParagraphFont"/>
    <w:link w:val="Header"/>
    <w:uiPriority w:val="99"/>
    <w:rsid w:val="00863C5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63C53"/>
    <w:pPr>
      <w:tabs>
        <w:tab w:val="center" w:pos="4513"/>
        <w:tab w:val="right" w:pos="9026"/>
      </w:tabs>
    </w:pPr>
  </w:style>
  <w:style w:type="character" w:customStyle="1" w:styleId="FooterChar">
    <w:name w:val="Footer Char"/>
    <w:basedOn w:val="DefaultParagraphFont"/>
    <w:link w:val="Footer"/>
    <w:uiPriority w:val="99"/>
    <w:rsid w:val="00863C5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Jasminka Kubat</dc:creator>
  <cp:keywords/>
  <dc:description/>
  <cp:lastModifiedBy>Ivona Trboglav</cp:lastModifiedBy>
  <cp:revision>2</cp:revision>
  <dcterms:created xsi:type="dcterms:W3CDTF">2021-12-17T07:26:00Z</dcterms:created>
  <dcterms:modified xsi:type="dcterms:W3CDTF">2021-12-17T07:26:00Z</dcterms:modified>
</cp:coreProperties>
</file>