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E39" w:rsidRPr="00E07C63" w:rsidRDefault="00554E39" w:rsidP="00554E39">
      <w:pPr>
        <w:jc w:val="both"/>
      </w:pPr>
      <w:bookmarkStart w:id="0" w:name="_GoBack"/>
      <w:bookmarkEnd w:id="0"/>
      <w:r w:rsidRPr="00E07C63">
        <w:t xml:space="preserve">           </w:t>
      </w:r>
    </w:p>
    <w:p w:rsidR="00554E39" w:rsidRPr="00E07C63" w:rsidRDefault="00554E39" w:rsidP="00554E39">
      <w:pPr>
        <w:jc w:val="both"/>
      </w:pPr>
    </w:p>
    <w:p w:rsidR="00554E39" w:rsidRDefault="00554E39" w:rsidP="00080DB3">
      <w:pPr>
        <w:pStyle w:val="NoSpacing"/>
        <w:rPr>
          <w:rFonts w:ascii="Times New Roman" w:hAnsi="Times New Roman"/>
          <w:sz w:val="24"/>
          <w:szCs w:val="24"/>
        </w:rPr>
      </w:pPr>
      <w:r>
        <w:rPr>
          <w:rFonts w:ascii="Times New Roman" w:hAnsi="Times New Roman"/>
          <w:sz w:val="24"/>
          <w:szCs w:val="24"/>
        </w:rPr>
        <w:t>BOSNA I HERCEGOVINA</w:t>
      </w:r>
    </w:p>
    <w:p w:rsidR="00554E39" w:rsidRDefault="00554E39" w:rsidP="00080DB3">
      <w:pPr>
        <w:pStyle w:val="NoSpacing"/>
        <w:rPr>
          <w:rFonts w:ascii="Times New Roman" w:hAnsi="Times New Roman"/>
          <w:sz w:val="24"/>
          <w:szCs w:val="24"/>
        </w:rPr>
      </w:pPr>
      <w:r>
        <w:rPr>
          <w:rFonts w:ascii="Times New Roman" w:hAnsi="Times New Roman"/>
          <w:sz w:val="24"/>
          <w:szCs w:val="24"/>
        </w:rPr>
        <w:t>FEDERACIJA BOSNE I HERCEGOVINE</w:t>
      </w:r>
    </w:p>
    <w:p w:rsidR="00554E39" w:rsidRDefault="00554E39" w:rsidP="00080DB3">
      <w:pPr>
        <w:pStyle w:val="NoSpacing"/>
        <w:rPr>
          <w:rFonts w:ascii="Times New Roman" w:hAnsi="Times New Roman"/>
          <w:sz w:val="24"/>
          <w:szCs w:val="24"/>
        </w:rPr>
      </w:pPr>
      <w:r>
        <w:rPr>
          <w:rFonts w:ascii="Times New Roman" w:hAnsi="Times New Roman"/>
          <w:sz w:val="24"/>
          <w:szCs w:val="24"/>
        </w:rPr>
        <w:t>VRHOVNI SUD</w:t>
      </w:r>
    </w:p>
    <w:p w:rsidR="00554E39" w:rsidRDefault="00554E39" w:rsidP="00080DB3">
      <w:pPr>
        <w:pStyle w:val="NoSpacing"/>
        <w:rPr>
          <w:rFonts w:ascii="Times New Roman" w:hAnsi="Times New Roman"/>
          <w:sz w:val="24"/>
          <w:szCs w:val="24"/>
        </w:rPr>
      </w:pPr>
      <w:r>
        <w:rPr>
          <w:rFonts w:ascii="Times New Roman" w:hAnsi="Times New Roman"/>
          <w:sz w:val="24"/>
          <w:szCs w:val="24"/>
        </w:rPr>
        <w:t>FEDERACIJE BOSNE I HERCEGOVINE</w:t>
      </w:r>
    </w:p>
    <w:p w:rsidR="00554E39" w:rsidRDefault="00554E39" w:rsidP="00080DB3">
      <w:pPr>
        <w:pStyle w:val="NoSpacing"/>
        <w:rPr>
          <w:rFonts w:ascii="Times New Roman" w:hAnsi="Times New Roman"/>
          <w:sz w:val="24"/>
          <w:szCs w:val="24"/>
        </w:rPr>
      </w:pPr>
      <w:r>
        <w:rPr>
          <w:rFonts w:ascii="Times New Roman" w:hAnsi="Times New Roman"/>
          <w:sz w:val="24"/>
          <w:szCs w:val="24"/>
        </w:rPr>
        <w:t>Broj: 06 0 U 011659 18 Uvp</w:t>
      </w:r>
    </w:p>
    <w:p w:rsidR="00554E39" w:rsidRDefault="00554E39" w:rsidP="00080DB3">
      <w:pPr>
        <w:pStyle w:val="NoSpacing"/>
        <w:rPr>
          <w:rFonts w:ascii="Times New Roman" w:hAnsi="Times New Roman"/>
          <w:sz w:val="24"/>
          <w:szCs w:val="24"/>
        </w:rPr>
      </w:pPr>
      <w:r>
        <w:rPr>
          <w:rFonts w:ascii="Times New Roman" w:hAnsi="Times New Roman"/>
          <w:sz w:val="24"/>
          <w:szCs w:val="24"/>
        </w:rPr>
        <w:t>Sarajevo, 04.06.2021. godine</w:t>
      </w:r>
    </w:p>
    <w:p w:rsidR="00554E39" w:rsidRDefault="00554E39" w:rsidP="00554E39">
      <w:pPr>
        <w:pStyle w:val="NoSpacing"/>
        <w:rPr>
          <w:rFonts w:ascii="Times New Roman" w:hAnsi="Times New Roman"/>
        </w:rPr>
      </w:pPr>
    </w:p>
    <w:p w:rsidR="00080DB3" w:rsidRDefault="00080DB3" w:rsidP="00554E39">
      <w:pPr>
        <w:ind w:right="-277" w:firstLine="720"/>
        <w:jc w:val="both"/>
      </w:pPr>
    </w:p>
    <w:p w:rsidR="00554E39" w:rsidRDefault="00554E39" w:rsidP="00080DB3">
      <w:pPr>
        <w:ind w:right="-277"/>
        <w:jc w:val="both"/>
      </w:pPr>
      <w:r>
        <w:t xml:space="preserve">Vrhovni sud Federacije Bosne i Hercegovine u Sarajevu u vijeću za upravne sporove sastavljenom od sudija: Mahić Samardžić Amele, kao predsjednika vijeća, Ajanović-Selimović Amele i Babić Stanković Aleksandre, kao članova vijeća, te Hadžimuhović Angele, kao zapisničara, u upravnom sporu tužitelja </w:t>
      </w:r>
      <w:r w:rsidR="00F340E6">
        <w:t xml:space="preserve">S. N. </w:t>
      </w:r>
      <w:r>
        <w:t xml:space="preserve">iz </w:t>
      </w:r>
      <w:r w:rsidR="00F340E6">
        <w:t>T.</w:t>
      </w:r>
      <w:r>
        <w:t xml:space="preserve">, </w:t>
      </w:r>
      <w:r w:rsidR="00F340E6">
        <w:t xml:space="preserve">D. </w:t>
      </w:r>
      <w:r>
        <w:t xml:space="preserve">na </w:t>
      </w:r>
      <w:r w:rsidR="00F340E6">
        <w:t>L.</w:t>
      </w:r>
      <w:r>
        <w:t xml:space="preserve">, zastupanog po punomoćniku Sipić Ademu, Dolac na Lašvi-Grahovnik b.b., protiv akta broj: FZ3/2/2-35-1-9085-22/14, MB/OB: </w:t>
      </w:r>
      <w:r w:rsidR="00F340E6">
        <w:t>...</w:t>
      </w:r>
      <w:r>
        <w:t xml:space="preserve"> od 01.02.2018. godine, tuženog Federalnog zavoda za penzijsko i invalidsko osiguranje Motar, u upravnoj stvari ostvarivanja prava na prijevremenu povoljniju starosnu penziju, odlučujući o zahtjevu tužitelja, za vanredno preispitivanje sudske odluke, podnesenom protiv presude Kantonalnog suda u Novom Travniku, broj: 06 0 U 011659 18 U od 04.06.2018. godine, na nejavnoj sjednici održanoj dana 04.06.2021. godine, donio je slijedeću: </w:t>
      </w:r>
    </w:p>
    <w:p w:rsidR="00554E39" w:rsidRDefault="00554E39" w:rsidP="00554E39"/>
    <w:p w:rsidR="00554E39" w:rsidRDefault="00554E39" w:rsidP="00554E39">
      <w:pPr>
        <w:jc w:val="center"/>
        <w:rPr>
          <w:b/>
        </w:rPr>
      </w:pPr>
      <w:r>
        <w:rPr>
          <w:b/>
        </w:rPr>
        <w:t>P R E S U D U</w:t>
      </w:r>
    </w:p>
    <w:p w:rsidR="00554E39" w:rsidRDefault="00554E39" w:rsidP="00554E39"/>
    <w:p w:rsidR="00554E39" w:rsidRDefault="00554E39" w:rsidP="00554E39">
      <w:pPr>
        <w:jc w:val="center"/>
        <w:rPr>
          <w:b/>
          <w:lang w:val="hr-HR"/>
        </w:rPr>
      </w:pPr>
      <w:r>
        <w:t>Zahtjev za vanredno preispitivanje sudske odluke odbija.</w:t>
      </w:r>
    </w:p>
    <w:p w:rsidR="00554E39" w:rsidRDefault="00554E39" w:rsidP="00554E39"/>
    <w:p w:rsidR="00554E39" w:rsidRDefault="00554E39" w:rsidP="00554E39">
      <w:pPr>
        <w:jc w:val="center"/>
        <w:rPr>
          <w:b/>
        </w:rPr>
      </w:pPr>
      <w:r>
        <w:rPr>
          <w:b/>
        </w:rPr>
        <w:t xml:space="preserve">O b r a z l o ž e n j e   </w:t>
      </w:r>
    </w:p>
    <w:p w:rsidR="00554E39" w:rsidRPr="00E07C63" w:rsidRDefault="00554E39" w:rsidP="00554E39">
      <w:pPr>
        <w:jc w:val="both"/>
        <w:rPr>
          <w:lang w:eastAsia="hr-HR"/>
        </w:rPr>
      </w:pPr>
    </w:p>
    <w:p w:rsidR="00554E39" w:rsidRPr="00E07C63" w:rsidRDefault="00554E39" w:rsidP="00080DB3">
      <w:pPr>
        <w:jc w:val="both"/>
      </w:pPr>
      <w:r w:rsidRPr="00E07C63">
        <w:rPr>
          <w:lang w:eastAsia="hr-HR"/>
        </w:rPr>
        <w:t xml:space="preserve">Presudom Kantonalnog suda u </w:t>
      </w:r>
      <w:r>
        <w:rPr>
          <w:lang w:eastAsia="hr-HR"/>
        </w:rPr>
        <w:t>Novom Travniku, broj: 06</w:t>
      </w:r>
      <w:r w:rsidRPr="00E07C63">
        <w:rPr>
          <w:lang w:eastAsia="hr-HR"/>
        </w:rPr>
        <w:t xml:space="preserve"> 0 U 0</w:t>
      </w:r>
      <w:r>
        <w:rPr>
          <w:lang w:eastAsia="hr-HR"/>
        </w:rPr>
        <w:t>11659</w:t>
      </w:r>
      <w:r w:rsidRPr="00E07C63">
        <w:rPr>
          <w:lang w:eastAsia="hr-HR"/>
        </w:rPr>
        <w:t xml:space="preserve"> 1</w:t>
      </w:r>
      <w:r>
        <w:rPr>
          <w:lang w:eastAsia="hr-HR"/>
        </w:rPr>
        <w:t>8</w:t>
      </w:r>
      <w:r w:rsidRPr="00E07C63">
        <w:rPr>
          <w:lang w:eastAsia="hr-HR"/>
        </w:rPr>
        <w:t xml:space="preserve"> U od </w:t>
      </w:r>
      <w:r>
        <w:rPr>
          <w:lang w:eastAsia="hr-HR"/>
        </w:rPr>
        <w:t>04</w:t>
      </w:r>
      <w:r w:rsidRPr="00E07C63">
        <w:rPr>
          <w:lang w:eastAsia="hr-HR"/>
        </w:rPr>
        <w:t>.06.201</w:t>
      </w:r>
      <w:r>
        <w:rPr>
          <w:lang w:eastAsia="hr-HR"/>
        </w:rPr>
        <w:t>8</w:t>
      </w:r>
      <w:r w:rsidRPr="00E07C63">
        <w:rPr>
          <w:lang w:eastAsia="hr-HR"/>
        </w:rPr>
        <w:t xml:space="preserve">. godine, odbijena je </w:t>
      </w:r>
      <w:r>
        <w:rPr>
          <w:lang w:eastAsia="hr-HR"/>
        </w:rPr>
        <w:t>kao neosnovana tužba tužitelja</w:t>
      </w:r>
      <w:r w:rsidRPr="00E07C63">
        <w:rPr>
          <w:lang w:eastAsia="hr-HR"/>
        </w:rPr>
        <w:t>, podnesena protiv osporenog rješenja tuženog, broj i datum navedeni u uvodu ove presude, kojim</w:t>
      </w:r>
      <w:r w:rsidRPr="00E07C63">
        <w:t xml:space="preserve"> je odbijena </w:t>
      </w:r>
      <w:r>
        <w:t>njegova</w:t>
      </w:r>
      <w:r w:rsidRPr="00E07C63">
        <w:t xml:space="preserve"> žalba izjavlj</w:t>
      </w:r>
      <w:r>
        <w:t>ene protiv prvostepenog rješenja</w:t>
      </w:r>
      <w:r w:rsidRPr="00E07C63">
        <w:t xml:space="preserve"> direktora Kantonalne administ</w:t>
      </w:r>
      <w:r>
        <w:t>rativne službe tuženog u Travniku</w:t>
      </w:r>
      <w:r w:rsidRPr="00E07C63">
        <w:t xml:space="preserve">, </w:t>
      </w:r>
      <w:r>
        <w:t xml:space="preserve">broj: FZ9/2/1-35-1-49783-14/16 (MB/OB: </w:t>
      </w:r>
      <w:r w:rsidR="00FD49F4">
        <w:t>...</w:t>
      </w:r>
      <w:r w:rsidRPr="00E07C63">
        <w:t>) od 18.10.2017. godine</w:t>
      </w:r>
      <w:r>
        <w:t>. Tim prvostepenim rješenjem</w:t>
      </w:r>
      <w:r w:rsidRPr="00E07C63">
        <w:t xml:space="preserve"> odbijen</w:t>
      </w:r>
      <w:r>
        <w:t xml:space="preserve"> je, kao neosnovan,</w:t>
      </w:r>
      <w:r w:rsidRPr="00E07C63">
        <w:t xml:space="preserve"> zahtjev tužitelja za priznavanje prava na prijevremenu povoljniju starosnu penziju.</w:t>
      </w:r>
    </w:p>
    <w:p w:rsidR="00554E39" w:rsidRPr="00E07C63" w:rsidRDefault="00554E39" w:rsidP="00554E39">
      <w:pPr>
        <w:jc w:val="both"/>
        <w:rPr>
          <w:lang w:eastAsia="hr-HR"/>
        </w:rPr>
      </w:pPr>
    </w:p>
    <w:p w:rsidR="00554E39" w:rsidRDefault="00554E39" w:rsidP="00554E39">
      <w:pPr>
        <w:jc w:val="both"/>
      </w:pPr>
      <w:r w:rsidRPr="00E07C63">
        <w:t>Podnesenim zahtjevom za vanred</w:t>
      </w:r>
      <w:r>
        <w:t>no preispitivanje sudske odluke</w:t>
      </w:r>
      <w:r w:rsidRPr="00E07C63">
        <w:t xml:space="preserve"> tužitelj</w:t>
      </w:r>
      <w:r>
        <w:t xml:space="preserve"> osporava</w:t>
      </w:r>
      <w:r w:rsidRPr="00E07C63">
        <w:t xml:space="preserve"> zakonitost i pravilnost pobijane presude</w:t>
      </w:r>
      <w:r>
        <w:t xml:space="preserve"> iz razloga detaljno navedenih u obrazloženju zahtjeva, navodeći da je odlukama upravnih organa četvrti put odbijen njegov zahtjev za </w:t>
      </w:r>
      <w:r w:rsidRPr="00E07C63">
        <w:t>priznavanje prava na prijevremenu povoljniju starosnu penziju</w:t>
      </w:r>
      <w:r>
        <w:t xml:space="preserve">, da tuženi i prvostepeni organ nisu cijenili sve izvedene dokaze na način predviđen članom 9. Zakona o upravnom postupku, da obrazloženje osporenog rješenja ne sadrži sve elemente propisane članom 207. istog zakona, da prvostepeni organ nije donio rješenje u zakonskom roku i u skladu sa pravnim shvatanjem i uputama prvostepenog suda iznesenim u presudama tog suda od 14.03.2016. godine i od 05.06.2017. godine, da je prvostepeni sud, suprotno članu 39. stav 1. Zakona o upravnim sporovima, propustio cijeniti sve navode tužbe, da se u uvjerenju </w:t>
      </w:r>
      <w:r w:rsidRPr="00E07C63">
        <w:t>Grupe za pitanje evidencije iz oblasti vojne obaveze za područje općine T</w:t>
      </w:r>
      <w:r w:rsidR="00FD49F4">
        <w:t>.</w:t>
      </w:r>
      <w:r>
        <w:t>,</w:t>
      </w:r>
      <w:r w:rsidRPr="00E07C63">
        <w:t xml:space="preserve"> broj</w:t>
      </w:r>
      <w:r>
        <w:t>: 07/26-01-03/1-58-229-3</w:t>
      </w:r>
      <w:r w:rsidRPr="00E07C63">
        <w:t>/13</w:t>
      </w:r>
      <w:r>
        <w:t xml:space="preserve"> od</w:t>
      </w:r>
      <w:r w:rsidRPr="00E07C63">
        <w:t xml:space="preserve"> </w:t>
      </w:r>
      <w:r>
        <w:t xml:space="preserve">29.06.2015. godine, ne navode okolnosti njegovog </w:t>
      </w:r>
      <w:r>
        <w:lastRenderedPageBreak/>
        <w:t xml:space="preserve">ranjavanja, ali da se ta mogućnost izričito i ne isključuje, da su nadležni upravni organi dužni utvrditi sve odlučne činjenice, pa i one koje idu u korist stranke, a što je propušteno učiniti, kao i cijeniti dokaze koje je on priložio, da je zanemareno da je Ustavni sud Federacije BiH, u svojoj odluci broj: U-29/13 od 03.07.2014. godine odredbu člana 15. stav 1. Zakona </w:t>
      </w:r>
      <w:r w:rsidRPr="00E07C63">
        <w:t>o prijevremenom povoljnijem penzionisanju branilaca odbrambeno-oslobodilačkog rata</w:t>
      </w:r>
      <w:r>
        <w:t xml:space="preserve"> proglasio neustavnom, pa je za ovu upravnu stvar irelevantna kolizija uvjerenja</w:t>
      </w:r>
      <w:r w:rsidRPr="00E07C63">
        <w:t xml:space="preserve"> Grupe za pitanje evidencije iz oblasti vojne obaveze za područje općine T</w:t>
      </w:r>
      <w:r w:rsidR="00FD49F4">
        <w:t>.</w:t>
      </w:r>
      <w:r>
        <w:t>,</w:t>
      </w:r>
      <w:r w:rsidRPr="00E07C63">
        <w:t xml:space="preserve"> broj</w:t>
      </w:r>
      <w:r>
        <w:t>:</w:t>
      </w:r>
      <w:r w:rsidRPr="00E07C63">
        <w:t xml:space="preserve"> 07/26-01-03/1-58-229-2/13 od 31.07.06.20</w:t>
      </w:r>
      <w:r>
        <w:t>14. godine</w:t>
      </w:r>
      <w:r w:rsidRPr="00E07C63">
        <w:t xml:space="preserve"> </w:t>
      </w:r>
      <w:r>
        <w:t xml:space="preserve">(koje je </w:t>
      </w:r>
      <w:r w:rsidRPr="00E07C63">
        <w:t>ispravno i tačno</w:t>
      </w:r>
      <w:r>
        <w:t xml:space="preserve"> i u kojem su navedene okolnosti njegovog ranjavanja)</w:t>
      </w:r>
      <w:r w:rsidRPr="00E07C63">
        <w:t xml:space="preserve"> </w:t>
      </w:r>
      <w:r>
        <w:t>i uvjerenja istog organa</w:t>
      </w:r>
      <w:r w:rsidRPr="00E07C63">
        <w:t xml:space="preserve"> broj</w:t>
      </w:r>
      <w:r>
        <w:t>:</w:t>
      </w:r>
      <w:r w:rsidRPr="00E07C63">
        <w:t xml:space="preserve"> 07/26-01-03/1</w:t>
      </w:r>
      <w:r>
        <w:t>-58-229-3/13 od 29.06.2015. godine (koje je djelimično neispravno i netačno, jer su prešućene okolnosti ranjavanja), jer se činjenice mogu utvrđivati i drugim dokazima, a ne samo uvjerenjem, da nadležni organi, a i prvostepeni sud ne poznaju i ne prave razliku između stanja, bolesti i rane, da mu nije omogućeno aktivno učešće u provedenom postupku u smislu člana 140. i 141. Zakona o upravnom postupku, jer nije provedena ni usmena rasprava, pogotovo što je prema nalazu i</w:t>
      </w:r>
      <w:r w:rsidRPr="00E07C63">
        <w:t xml:space="preserve"> </w:t>
      </w:r>
      <w:r>
        <w:t xml:space="preserve">mišljenju stalnog sudskog vještaka </w:t>
      </w:r>
      <w:r w:rsidRPr="00E07C63">
        <w:t>medicinske struke dr. Hasana Muminovića</w:t>
      </w:r>
      <w:r>
        <w:t xml:space="preserve"> od 13.10.2017. godine</w:t>
      </w:r>
      <w:r w:rsidRPr="00E07C63">
        <w:t xml:space="preserve"> </w:t>
      </w:r>
      <w:r>
        <w:t xml:space="preserve">nesporno utvrđeno da smrzotine spadaju u termičke povrede/rane i da su kod njega prouzrokovale invalidnost težeg stepena, te da je diskriminirajuća odredba materijalnog zakonodavstva da pravo na prijevremenu penziju imaju RVI samo ukoliko je invaliditet posljedica ranjavanja na borbenoj liniji, a ne i bolesti, čime se vrši diskriminacija istih kategorija vojnih invalida, a za što ni nadležni organi, a ni prvostepeni sud nisu iskazali senzibilitet a ni dužno poštovanje. Predlaže </w:t>
      </w:r>
      <w:r w:rsidRPr="00E07C63">
        <w:t>da se</w:t>
      </w:r>
      <w:r>
        <w:t xml:space="preserve"> iz navedenih razloga</w:t>
      </w:r>
      <w:r w:rsidRPr="00E07C63">
        <w:t xml:space="preserve"> zahtjev uvaži i</w:t>
      </w:r>
      <w:r>
        <w:t xml:space="preserve"> pobijana presuda preinači na način da se tužba uvažava, osporeno i prvostepeno rješenje poništava i predmet vraća prvostepenom organu na ponovno rješavanje.</w:t>
      </w:r>
      <w:r w:rsidRPr="00E07C63">
        <w:t xml:space="preserve"> </w:t>
      </w:r>
    </w:p>
    <w:p w:rsidR="00554E39" w:rsidRPr="00E07C63" w:rsidRDefault="00554E39" w:rsidP="00554E39">
      <w:pPr>
        <w:jc w:val="both"/>
        <w:rPr>
          <w:lang w:eastAsia="hr-HR"/>
        </w:rPr>
      </w:pPr>
    </w:p>
    <w:p w:rsidR="00554E39" w:rsidRPr="00E07C63" w:rsidRDefault="00554E39" w:rsidP="00554E39">
      <w:pPr>
        <w:jc w:val="both"/>
      </w:pPr>
      <w:r w:rsidRPr="00E07C63">
        <w:rPr>
          <w:lang w:eastAsia="hr-HR"/>
        </w:rPr>
        <w:t>U  odgovoru na zahtjev za vanredno preispitivanje sudske odluke tuženi je predložio da se isti kao neosnovan odbije.</w:t>
      </w:r>
    </w:p>
    <w:p w:rsidR="00554E39" w:rsidRPr="00E07C63" w:rsidRDefault="00554E39" w:rsidP="00554E39">
      <w:pPr>
        <w:jc w:val="both"/>
        <w:rPr>
          <w:lang w:eastAsia="hr-HR"/>
        </w:rPr>
      </w:pPr>
    </w:p>
    <w:p w:rsidR="00080DB3" w:rsidRDefault="00554E39" w:rsidP="00080DB3">
      <w:pPr>
        <w:jc w:val="both"/>
        <w:rPr>
          <w:lang w:eastAsia="hr-HR"/>
        </w:rPr>
      </w:pPr>
      <w:r w:rsidRPr="00E07C63">
        <w:rPr>
          <w:lang w:eastAsia="hr-HR"/>
        </w:rPr>
        <w:t>Ovaj sud je na osnovu člana 45. Zakona o upravnim sporovima ("Službene novine Federacije Bosne i Hercegovine", broj</w:t>
      </w:r>
      <w:r>
        <w:rPr>
          <w:lang w:eastAsia="hr-HR"/>
        </w:rPr>
        <w:t>:</w:t>
      </w:r>
      <w:r w:rsidRPr="00E07C63">
        <w:rPr>
          <w:lang w:eastAsia="hr-HR"/>
        </w:rPr>
        <w:t xml:space="preserve"> 9/05) ispitao zakonitost pobijane presude u granicama zahtjeva i povrede propisa iz člana 41. tog stav 2. tog zakona, pa je odlučio kao u izreci</w:t>
      </w:r>
      <w:r w:rsidR="00080DB3">
        <w:rPr>
          <w:lang w:eastAsia="hr-HR"/>
        </w:rPr>
        <w:t xml:space="preserve"> presude iz slijedećih razloga:</w:t>
      </w:r>
    </w:p>
    <w:p w:rsidR="00080DB3" w:rsidRDefault="00080DB3" w:rsidP="00080DB3">
      <w:pPr>
        <w:jc w:val="both"/>
        <w:rPr>
          <w:lang w:eastAsia="hr-HR"/>
        </w:rPr>
      </w:pPr>
    </w:p>
    <w:p w:rsidR="00080DB3" w:rsidRDefault="00554E39" w:rsidP="00080DB3">
      <w:pPr>
        <w:jc w:val="both"/>
        <w:rPr>
          <w:lang w:eastAsia="hr-HR"/>
        </w:rPr>
      </w:pPr>
      <w:r w:rsidRPr="00E07C63">
        <w:rPr>
          <w:lang w:eastAsia="hr-HR"/>
        </w:rPr>
        <w:t xml:space="preserve">Iz podataka u spisu predmeta proizilazi </w:t>
      </w:r>
      <w:r w:rsidRPr="00E07C63">
        <w:t xml:space="preserve">da je tužitelj dana 10.10.2013. godine </w:t>
      </w:r>
      <w:r>
        <w:t xml:space="preserve">prvostepenoj službi tuženog </w:t>
      </w:r>
      <w:r w:rsidRPr="00E07C63">
        <w:t>podnio zahtjev za priznavanje prava na prijevremenu povoljniju starosnu penzi</w:t>
      </w:r>
      <w:r>
        <w:t>ju po osnovu člana 4. stav 1. tačka</w:t>
      </w:r>
      <w:r w:rsidRPr="00E07C63">
        <w:t xml:space="preserve"> 4. Zakona o prijevremenom povo</w:t>
      </w:r>
      <w:r>
        <w:t>ljnijem penzionisanju branilaca odbrambeno-</w:t>
      </w:r>
      <w:r w:rsidRPr="00E07C63">
        <w:t>oslobodilačkog rata („Službene no</w:t>
      </w:r>
      <w:r>
        <w:t>vine Federacije BiH“ broj: 41/13), da</w:t>
      </w:r>
      <w:r w:rsidRPr="00E07C63">
        <w:t xml:space="preserve"> je</w:t>
      </w:r>
      <w:r>
        <w:t xml:space="preserve"> rješenjem</w:t>
      </w:r>
      <w:r w:rsidRPr="00E07C63">
        <w:t xml:space="preserve"> </w:t>
      </w:r>
      <w:r>
        <w:t>nadležnog prvostepenog organa od</w:t>
      </w:r>
      <w:r w:rsidRPr="00E07C63">
        <w:t xml:space="preserve"> </w:t>
      </w:r>
      <w:r w:rsidRPr="005A2E1D">
        <w:t>16.07.2014. godine</w:t>
      </w:r>
      <w:r w:rsidRPr="00E07C63">
        <w:t xml:space="preserve"> zahtjev tužitelja</w:t>
      </w:r>
      <w:r>
        <w:t xml:space="preserve"> odbijen </w:t>
      </w:r>
      <w:r w:rsidRPr="00E07C63">
        <w:t>k</w:t>
      </w:r>
      <w:r>
        <w:t xml:space="preserve">ao neosnovan, jer </w:t>
      </w:r>
      <w:r w:rsidRPr="00E07C63">
        <w:t xml:space="preserve">nisu ispunjeni uslovi za priznavanje predmetnog prava iz člana 4. stav 1. tačka 4. </w:t>
      </w:r>
      <w:r>
        <w:t>citiranog Zakona, obzirom da tužitelj, prema pribavljenom uvjerenju</w:t>
      </w:r>
      <w:r w:rsidRPr="00E07C63">
        <w:t xml:space="preserve"> Grupe za pitanje evidencije iz oblasti vojne obaveze za područje općine T</w:t>
      </w:r>
      <w:r w:rsidR="00FD49F4">
        <w:t>.</w:t>
      </w:r>
      <w:r>
        <w:t>,</w:t>
      </w:r>
      <w:r w:rsidRPr="00E07C63">
        <w:t xml:space="preserve"> broj</w:t>
      </w:r>
      <w:r>
        <w:t>: 07/26-01-03/1-58-229-1/13 od 17</w:t>
      </w:r>
      <w:r w:rsidRPr="00E07C63">
        <w:t>.06.20</w:t>
      </w:r>
      <w:r>
        <w:t>14. godine,</w:t>
      </w:r>
      <w:r w:rsidRPr="00E07C63">
        <w:t xml:space="preserve"> </w:t>
      </w:r>
      <w:r>
        <w:t>nije proglašen vojno nesposobnim, da</w:t>
      </w:r>
      <w:r w:rsidRPr="00E07C63">
        <w:t xml:space="preserve"> je rješenjem tuženog od </w:t>
      </w:r>
      <w:r w:rsidRPr="005A2E1D">
        <w:t>07.11.2014. godine</w:t>
      </w:r>
      <w:r w:rsidRPr="00E07C63">
        <w:t xml:space="preserve"> uvažena</w:t>
      </w:r>
      <w:r>
        <w:t xml:space="preserve"> žalba tužitelja, </w:t>
      </w:r>
      <w:r w:rsidRPr="00E07C63">
        <w:t xml:space="preserve">navedeno </w:t>
      </w:r>
      <w:r>
        <w:t xml:space="preserve">prvostepeno </w:t>
      </w:r>
      <w:r w:rsidRPr="00E07C63">
        <w:t>rješenje poništeno i predmet vraćen prvostepenom organu n</w:t>
      </w:r>
      <w:r>
        <w:t>a ponovno rješavanje, sa uputom da se u ponovnom postupku cijeni uvjerenje</w:t>
      </w:r>
      <w:r w:rsidRPr="00E07C63">
        <w:t xml:space="preserve"> Grupe za pitanje evidencije iz oblasti vojne obaveze za područje općine T</w:t>
      </w:r>
      <w:r w:rsidR="00FD49F4">
        <w:t>.</w:t>
      </w:r>
      <w:r>
        <w:t>,</w:t>
      </w:r>
      <w:r w:rsidRPr="00E07C63">
        <w:t xml:space="preserve"> broj</w:t>
      </w:r>
      <w:r>
        <w:t>: 07/26-01-03/1-58-229-2/13 od 31.07</w:t>
      </w:r>
      <w:r w:rsidRPr="00E07C63">
        <w:t>.20</w:t>
      </w:r>
      <w:r>
        <w:t xml:space="preserve">14. godine, prema kojem proizilazi da je tužitelj ranjen na izvršenju borbenog zadatka dana 21.03.1995. godine i da je proglašen </w:t>
      </w:r>
      <w:r>
        <w:lastRenderedPageBreak/>
        <w:t xml:space="preserve">vojno nesposobnim nalazom i mišljenjem VVLJK broj: </w:t>
      </w:r>
      <w:r w:rsidR="00FD49F4">
        <w:t>...</w:t>
      </w:r>
      <w:r>
        <w:t xml:space="preserve"> od 05.03.1997. godine, te da je navedenim uvjerenjem zamjenjeno ranije uvjerenje od 17.06.2014. godine, da je u</w:t>
      </w:r>
      <w:r w:rsidRPr="00E07C63">
        <w:t xml:space="preserve"> izvršenju navedenog rješenja </w:t>
      </w:r>
      <w:r>
        <w:t>prvostepena služba tuženog donijela</w:t>
      </w:r>
      <w:r w:rsidRPr="00E07C63">
        <w:t xml:space="preserve"> rješenje od </w:t>
      </w:r>
      <w:r w:rsidRPr="005A2E1D">
        <w:t>14.07.2015. godine</w:t>
      </w:r>
      <w:r>
        <w:t xml:space="preserve"> kojim je predmetni zahtjev odbijen</w:t>
      </w:r>
      <w:r w:rsidRPr="00E07C63">
        <w:t>,</w:t>
      </w:r>
      <w:r>
        <w:t xml:space="preserve"> jer je prema zadnjem uvjerenju</w:t>
      </w:r>
      <w:r w:rsidRPr="00E07C63">
        <w:t xml:space="preserve"> Grupe za pitanje evidencije iz oblasti vojne obaveze za područje općine T</w:t>
      </w:r>
      <w:r w:rsidR="00FD49F4">
        <w:t>.</w:t>
      </w:r>
      <w:r>
        <w:t>,</w:t>
      </w:r>
      <w:r w:rsidRPr="00E07C63">
        <w:t xml:space="preserve"> broj</w:t>
      </w:r>
      <w:r>
        <w:t>: 07/26-01-03/1-58-229-3/13 od 29</w:t>
      </w:r>
      <w:r w:rsidRPr="00E07C63">
        <w:t>.06.20</w:t>
      </w:r>
      <w:r>
        <w:t>15. godine naveden samo period pripadnosti oružanim snagama, dok u istom nije navedeno da je tužitelj ranjen u izvršenju borbenog zadatka, te da su sva ranije izdata uvjerenja od 20.09.2013. godine, od 17.06.2014. godine i od 31.07.2013. godine stavljena van snage, te da je</w:t>
      </w:r>
      <w:r w:rsidRPr="00E07C63">
        <w:t xml:space="preserve"> rješenjem tuženog </w:t>
      </w:r>
      <w:r w:rsidRPr="005A2E1D">
        <w:t>od 27.10.2015. godine</w:t>
      </w:r>
      <w:r w:rsidRPr="00E07C63">
        <w:t xml:space="preserve"> odbijena</w:t>
      </w:r>
      <w:r>
        <w:t xml:space="preserve"> žalba tužitelja izjavljena protiv navedenog prvostepenog rješenja od </w:t>
      </w:r>
      <w:r w:rsidRPr="00D872F1">
        <w:t>14.07.2015. godine</w:t>
      </w:r>
      <w:r>
        <w:t>.</w:t>
      </w:r>
      <w:r>
        <w:tab/>
      </w:r>
    </w:p>
    <w:p w:rsidR="00080DB3" w:rsidRDefault="00080DB3" w:rsidP="00080DB3">
      <w:pPr>
        <w:jc w:val="both"/>
        <w:rPr>
          <w:lang w:eastAsia="hr-HR"/>
        </w:rPr>
      </w:pPr>
    </w:p>
    <w:p w:rsidR="00080DB3" w:rsidRDefault="00554E39" w:rsidP="00080DB3">
      <w:pPr>
        <w:jc w:val="both"/>
        <w:rPr>
          <w:lang w:eastAsia="hr-HR"/>
        </w:rPr>
      </w:pPr>
      <w:r>
        <w:t xml:space="preserve">Presudom prvostepenog suda, </w:t>
      </w:r>
      <w:r w:rsidRPr="00E07C63">
        <w:t>broj</w:t>
      </w:r>
      <w:r>
        <w:t>:</w:t>
      </w:r>
      <w:r w:rsidRPr="00E07C63">
        <w:t xml:space="preserve"> 06 0 U 008912 15 U od 14.03.2016.</w:t>
      </w:r>
      <w:r>
        <w:t xml:space="preserve"> </w:t>
      </w:r>
      <w:r w:rsidRPr="00E07C63">
        <w:t>godine</w:t>
      </w:r>
      <w:r>
        <w:t>, uvažena</w:t>
      </w:r>
      <w:r w:rsidRPr="00E07C63">
        <w:t xml:space="preserve"> </w:t>
      </w:r>
      <w:r>
        <w:t xml:space="preserve">je </w:t>
      </w:r>
      <w:r w:rsidRPr="00E07C63">
        <w:t>tužba tužitelja, poništeno rješenje tuženog od 27.10.2015.</w:t>
      </w:r>
      <w:r>
        <w:t xml:space="preserve"> </w:t>
      </w:r>
      <w:r w:rsidRPr="00E07C63">
        <w:t xml:space="preserve">godine i </w:t>
      </w:r>
      <w:r>
        <w:t>prvostepeno rješenje od</w:t>
      </w:r>
      <w:r w:rsidRPr="00E07C63">
        <w:t xml:space="preserve"> 14.07.2015.</w:t>
      </w:r>
      <w:r>
        <w:t xml:space="preserve"> </w:t>
      </w:r>
      <w:r w:rsidRPr="00E07C63">
        <w:t>godine i predmet vraćen prvostepeno</w:t>
      </w:r>
      <w:r>
        <w:t xml:space="preserve">m organu na ponovno odlučivanje, sa datim uputama u pogledu postojanja odgovarajuće dokumentacije u spisu predmeta, kao i konstatacijom da je Ustavni sud Federacije BiH, u svojoj odluci broj: U-29/13 od 03.07.2014. godine odredbu člana 15. stav 1. Zakona </w:t>
      </w:r>
      <w:r w:rsidRPr="00E07C63">
        <w:t>o prijevremenom povoljnijem penzionisanju branilaca odbrambeno-oslobodilačkog rata</w:t>
      </w:r>
      <w:r>
        <w:t xml:space="preserve"> proglasio neustavnom, o čemu će se voditi računa prilikom donošenja novog rješenja u ponovnom postupku, da je u izvršenju navedene presude prvostepenog suda </w:t>
      </w:r>
      <w:r w:rsidRPr="00E07C63">
        <w:t>rješenje</w:t>
      </w:r>
      <w:r>
        <w:t>m nadležnog prvostepenog organa</w:t>
      </w:r>
      <w:r w:rsidRPr="00E07C63">
        <w:t xml:space="preserve"> od </w:t>
      </w:r>
      <w:r w:rsidRPr="005A2E1D">
        <w:t>11.10.2016. godine</w:t>
      </w:r>
      <w:r>
        <w:t xml:space="preserve"> odbijen</w:t>
      </w:r>
      <w:r w:rsidRPr="00E07C63">
        <w:t xml:space="preserve"> zahtjev tužitelja za priznavanje prava na prijevremenu povolj</w:t>
      </w:r>
      <w:r>
        <w:t>niju starosnu penziju</w:t>
      </w:r>
      <w:r w:rsidRPr="00E07C63">
        <w:t xml:space="preserve">, </w:t>
      </w:r>
      <w:r>
        <w:t>jer je u ponovnom postupku utvrđeno da je rješenjem</w:t>
      </w:r>
      <w:r w:rsidRPr="00E07C63">
        <w:t xml:space="preserve"> Službe za </w:t>
      </w:r>
      <w:r>
        <w:t>opću upravu i boračko invalidsku zaštitu O</w:t>
      </w:r>
      <w:r w:rsidR="00FD49F4">
        <w:t>pćine T.</w:t>
      </w:r>
      <w:r>
        <w:t>,</w:t>
      </w:r>
      <w:r w:rsidRPr="00E07C63">
        <w:t xml:space="preserve"> broj: 03-41</w:t>
      </w:r>
      <w:r>
        <w:t>-</w:t>
      </w:r>
      <w:r w:rsidRPr="00E07C63">
        <w:t>4-2032/10 od 20.09.2010. godine,</w:t>
      </w:r>
      <w:r>
        <w:t xml:space="preserve"> tužitelju priznato svojstvo ratnog vojnog invalida VI grupe sa 60% vojnog invaliditeta po osnovu oboljenja-smrzavanja za vrijeme službe u oružanim snagama sa pravom na ličnu invalidninu i ortopedski dodatak III/c stepena počev od 01.08.2010. godine (na osnovu nalaza i mišljenja </w:t>
      </w:r>
      <w:r w:rsidRPr="007210A6">
        <w:t>Ljekarske komisije za medicinsko vještačenje lica obuhvaćenih Zakonom o pravima branilaca i članova njihovih porodica</w:t>
      </w:r>
      <w:r>
        <w:t>, broj: KLJV-373/10 od 15.07.2010</w:t>
      </w:r>
      <w:r w:rsidRPr="007210A6">
        <w:t>. godine</w:t>
      </w:r>
      <w:r>
        <w:t xml:space="preserve">), da je u vršenju revizije data saglasnost na navedeno  rješenje, da je aktom </w:t>
      </w:r>
      <w:r w:rsidRPr="00E07C63">
        <w:t xml:space="preserve">Grupe za pitanje evidencije iz oblasti </w:t>
      </w:r>
      <w:r>
        <w:t>vojne obaveze</w:t>
      </w:r>
      <w:r w:rsidRPr="00E07C63">
        <w:t xml:space="preserve"> Travnik</w:t>
      </w:r>
      <w:r>
        <w:t xml:space="preserve"> od 23.11.2015. godine dostavljen detaljan izvještaj o izvršenoj reviziji od strane Revizorskog tima X i dostavljene dopuna zapisnika od 10.07.2014. godine u kojem je navedeno da je nakon ponovnog uvida u spis predmeta utvrđeno da je tužitelj ostvario svojstvo RVI po osnovu oboljenja-promrzline oba stopala i desne potkoljenice, da je u uvjerenju </w:t>
      </w:r>
      <w:r w:rsidRPr="00E07C63">
        <w:t>Grupe za pitanje evidencije iz oblasti vojne obaveze za područje općine T</w:t>
      </w:r>
      <w:r w:rsidR="00FD49F4">
        <w:t>.</w:t>
      </w:r>
      <w:r>
        <w:t xml:space="preserve">, </w:t>
      </w:r>
      <w:r w:rsidRPr="00E07C63">
        <w:t>broj</w:t>
      </w:r>
      <w:r>
        <w:t>: 07/26-01-03/1-58-229-3/13 od 29</w:t>
      </w:r>
      <w:r w:rsidRPr="00E07C63">
        <w:t>.06.20</w:t>
      </w:r>
      <w:r>
        <w:t>15. godine naveden samo period učešća u oružanim snagama, dok nije navedeno da je tužitelj ranjen u izvršenju borbenog zadatka i da je proglašen vojno nesposobnim, da je na osnovu novoutvrđenih činjenica od strane revizorskog tima,</w:t>
      </w:r>
      <w:r w:rsidRPr="00560C3F">
        <w:t xml:space="preserve"> </w:t>
      </w:r>
      <w:r>
        <w:t>Grupa</w:t>
      </w:r>
      <w:r w:rsidRPr="00E07C63">
        <w:t xml:space="preserve"> za pitanje evidencije iz oblasti </w:t>
      </w:r>
      <w:r>
        <w:t>vojne obaveze</w:t>
      </w:r>
      <w:r w:rsidRPr="00E07C63">
        <w:t xml:space="preserve"> Travnik</w:t>
      </w:r>
      <w:r>
        <w:t xml:space="preserve">, a po zahtjevu tužitelja, izdala novo uvjerenje na obrazcu ZPP, </w:t>
      </w:r>
      <w:r w:rsidRPr="00E07C63">
        <w:t>broj</w:t>
      </w:r>
      <w:r>
        <w:t>: 07/26-01-03/1-58-229-3/13 od 29</w:t>
      </w:r>
      <w:r w:rsidRPr="00E07C63">
        <w:t>.06.20</w:t>
      </w:r>
      <w:r>
        <w:t>15. godine, kojim su stavljena van snage sva ranije izdata uvjerenja, da je za tužitelja izdato novo uvjerenje na obrazcu FMB-1 od 21.07.2014. godine bez podataka o ranjavanju, radi čega ne ispunjava uslove za priznavanje traženog prava, da je tuženi</w:t>
      </w:r>
      <w:r w:rsidRPr="00E07C63">
        <w:t xml:space="preserve"> rješavajući p</w:t>
      </w:r>
      <w:r>
        <w:t>o žalbi tužitelja rješenjem od 07.02.2017. godine žalbu odbio kao neosnovanu, da je tužitelj</w:t>
      </w:r>
      <w:r w:rsidRPr="00E07C63">
        <w:t xml:space="preserve"> i protiv ovog rješenja tuženog pokrenuo upravni spor</w:t>
      </w:r>
      <w:r>
        <w:t>, te da je presudom prvostepenog suda,</w:t>
      </w:r>
      <w:r w:rsidRPr="00E07C63">
        <w:t xml:space="preserve"> broj</w:t>
      </w:r>
      <w:r>
        <w:t>:</w:t>
      </w:r>
      <w:r w:rsidRPr="00E07C63">
        <w:t xml:space="preserve"> 06 0 U 010522 17 U od 05.06.2017. godine</w:t>
      </w:r>
      <w:r>
        <w:t>, tužba uvažena, poništeno drugostepeno i prvostepeno rješenje</w:t>
      </w:r>
      <w:r w:rsidRPr="00E07C63">
        <w:t xml:space="preserve"> </w:t>
      </w:r>
      <w:r>
        <w:t xml:space="preserve">i predmet vraćen prvostepenom organu na ponovno rješavanje. U obrazloženju presude je navedeno da obzirom da je Ustavni sud Federacije BiH, u svojoj odluci broj: U-29/13 od 03.07.2014. godine, odredbu člana 15. stav 1. Zakona </w:t>
      </w:r>
      <w:r w:rsidRPr="00E07C63">
        <w:t>o prijevremenom povoljnijem penzionisanju branilaca odbrambeno-oslobodilačkog rata</w:t>
      </w:r>
      <w:r>
        <w:t xml:space="preserve"> proglasio neustavnom, u ponovnom postupku, shodno odredbama člana 140. i 141. Zakona o upravnom postupku, treba pozvati punomoćnika tužitelja, da pored postojeće dokumentacije predloži dokaze na okolnosti svoga stradavanja, te po potrebi zatraži stručno mišljenje vještaka medicinske struke ili nadležnih ustanova o prirodi povrede tužitelja, te na pouzdan način utvrditi da li je povređivanje 21.03.1995. godine predstavljalo ranjavanje na obavljanju borbenog zadatka.</w:t>
      </w:r>
    </w:p>
    <w:p w:rsidR="00080DB3" w:rsidRDefault="00080DB3" w:rsidP="00080DB3">
      <w:pPr>
        <w:jc w:val="both"/>
        <w:rPr>
          <w:lang w:eastAsia="hr-HR"/>
        </w:rPr>
      </w:pPr>
    </w:p>
    <w:p w:rsidR="00554E39" w:rsidRPr="00E07C63" w:rsidRDefault="00554E39" w:rsidP="00080DB3">
      <w:pPr>
        <w:jc w:val="both"/>
        <w:rPr>
          <w:lang w:eastAsia="hr-HR"/>
        </w:rPr>
      </w:pPr>
      <w:r>
        <w:t xml:space="preserve">Postupajući u izvršenju navedene presude, nadležni prvostepeni organ je predmetnim prvostepenim rješenjem od </w:t>
      </w:r>
      <w:r w:rsidRPr="005A2E1D">
        <w:t>18.10.2017.</w:t>
      </w:r>
      <w:r w:rsidRPr="003B674E">
        <w:rPr>
          <w:b/>
        </w:rPr>
        <w:t xml:space="preserve"> </w:t>
      </w:r>
      <w:r w:rsidRPr="003B674E">
        <w:t>godine</w:t>
      </w:r>
      <w:r>
        <w:t xml:space="preserve"> odbio </w:t>
      </w:r>
      <w:r w:rsidRPr="00E07C63">
        <w:t>zahtjev tužitelja za priznavanje prava na prijevremenu povoljniju starosnu penziju</w:t>
      </w:r>
      <w:r>
        <w:t xml:space="preserve"> iz člana 4. stav 1. tačka 4. citiranog zakona, jer je nakon ponovnog uvida u postojeću dokumentaciju  iz spisa predmeta, pribavljenog pojašnjenja </w:t>
      </w:r>
      <w:r w:rsidRPr="00E07C63">
        <w:t>Grupe za pitanje evidencije iz oblasti vojne obaveze za područje općine T</w:t>
      </w:r>
      <w:r w:rsidR="00FD49F4">
        <w:t>.</w:t>
      </w:r>
      <w:r>
        <w:t xml:space="preserve"> od 15.09.2017. godine u pogledu činjenice sticanja statusa RVI, odnosno da li je tužitelj oglašen nesposobnim za vojnu službu na osnovu ranjavanja, te od strane tužitelja dostavljenog nalaza i</w:t>
      </w:r>
      <w:r w:rsidRPr="00E07C63">
        <w:t xml:space="preserve"> </w:t>
      </w:r>
      <w:r>
        <w:t xml:space="preserve">mišljenja stalnog sudskog vještaka </w:t>
      </w:r>
      <w:r w:rsidRPr="00E07C63">
        <w:t>medicinske struke dr. Hasana Muminovića</w:t>
      </w:r>
      <w:r>
        <w:t xml:space="preserve"> od 13.10.2017. godine (iz kojeg proizilazi da smrzotine spadaju u termičke povrede/rane i da su kod tužitelja prouzrokovale invalidnost težeg stepena), utvrdio da nema dokaza da je tužitelj proglašen vojno nesposobnim isključivo na osnovu ranjavanja na borbenom zadatku, tako da ne ispunjava zakonske uslove za priznavanje traženog prava. Tuženi je osporenim rješenjem od 01.02.2018. godine </w:t>
      </w:r>
      <w:r w:rsidRPr="00E07C63">
        <w:t>postupajući po žalbi tužitelja istu odbio ka</w:t>
      </w:r>
      <w:r>
        <w:t xml:space="preserve">o neosnovanu i potvrdio prvostepeno rješenje, a </w:t>
      </w:r>
      <w:r w:rsidRPr="00E07C63">
        <w:rPr>
          <w:lang w:eastAsia="hr-HR"/>
        </w:rPr>
        <w:t>prvostepeni sud</w:t>
      </w:r>
      <w:r>
        <w:rPr>
          <w:lang w:eastAsia="hr-HR"/>
        </w:rPr>
        <w:t xml:space="preserve"> je</w:t>
      </w:r>
      <w:r w:rsidRPr="00E07C63">
        <w:rPr>
          <w:lang w:eastAsia="hr-HR"/>
        </w:rPr>
        <w:t>, pobijanom presudom, rješenja nadležnih organa ocjenio pravilnim i na zakonu zasnovanim</w:t>
      </w:r>
      <w:r>
        <w:rPr>
          <w:lang w:eastAsia="hr-HR"/>
        </w:rPr>
        <w:t>, radi čega je tužbu tužitelja</w:t>
      </w:r>
      <w:r w:rsidRPr="00E07C63">
        <w:rPr>
          <w:lang w:eastAsia="hr-HR"/>
        </w:rPr>
        <w:t xml:space="preserve"> odbio kao neosnovanu. </w:t>
      </w:r>
    </w:p>
    <w:p w:rsidR="00080DB3" w:rsidRDefault="00080DB3" w:rsidP="00554E39">
      <w:pPr>
        <w:jc w:val="both"/>
        <w:rPr>
          <w:lang w:eastAsia="hr-HR"/>
        </w:rPr>
      </w:pPr>
    </w:p>
    <w:p w:rsidR="00080DB3" w:rsidRDefault="00554E39" w:rsidP="00080DB3">
      <w:pPr>
        <w:jc w:val="both"/>
      </w:pPr>
      <w:r w:rsidRPr="00E07C63">
        <w:t xml:space="preserve">Donošenjem pobijane presude prvostepeni sud nije povrijedio federalni zakon ili drugi federalni propis, niti pravila federalnog zakona o postupku koja su mogla biti od uticaja na rješenje stvari, </w:t>
      </w:r>
      <w:r>
        <w:t>zbog čega se zahtjev tužitelja</w:t>
      </w:r>
      <w:r w:rsidRPr="00E07C63">
        <w:t xml:space="preserve"> za vanredno preispitivanje sudske odluke ukazuje neosnovanim. </w:t>
      </w:r>
    </w:p>
    <w:p w:rsidR="00080DB3" w:rsidRDefault="00080DB3" w:rsidP="00080DB3">
      <w:pPr>
        <w:jc w:val="both"/>
      </w:pPr>
    </w:p>
    <w:p w:rsidR="00554E39" w:rsidRPr="00547C78" w:rsidRDefault="00554E39" w:rsidP="00080DB3">
      <w:pPr>
        <w:jc w:val="both"/>
      </w:pPr>
      <w:r>
        <w:rPr>
          <w:rStyle w:val="fontstyle01"/>
          <w:b w:val="0"/>
        </w:rPr>
        <w:t>U predmetnoj stvari tužitelj je podnesenim zahtjevom tražio priznavanje prava na prijevremenu povoljniju starosnu penziju po odredbi č</w:t>
      </w:r>
      <w:r w:rsidRPr="006148D4">
        <w:rPr>
          <w:rStyle w:val="fontstyle01"/>
          <w:b w:val="0"/>
        </w:rPr>
        <w:t>lan</w:t>
      </w:r>
      <w:r>
        <w:rPr>
          <w:rStyle w:val="fontstyle01"/>
          <w:b w:val="0"/>
        </w:rPr>
        <w:t>a</w:t>
      </w:r>
      <w:r w:rsidRPr="006148D4">
        <w:rPr>
          <w:rStyle w:val="fontstyle01"/>
          <w:b w:val="0"/>
        </w:rPr>
        <w:t xml:space="preserve"> 4</w:t>
      </w:r>
      <w:r>
        <w:rPr>
          <w:rStyle w:val="fontstyle01"/>
          <w:b w:val="0"/>
        </w:rPr>
        <w:t xml:space="preserve">. stav 1. tačka 4. </w:t>
      </w:r>
      <w:r>
        <w:t xml:space="preserve">Zakona </w:t>
      </w:r>
      <w:r w:rsidRPr="00E07C63">
        <w:t>o prijevremenom povoljnijem penzionisanju branilaca odbrambeno-oslobodilačkog rata</w:t>
      </w:r>
      <w:r>
        <w:t>, kojom je propisano da</w:t>
      </w:r>
      <w:r>
        <w:rPr>
          <w:rStyle w:val="fontstyle01"/>
          <w:b w:val="0"/>
        </w:rPr>
        <w:t xml:space="preserve"> </w:t>
      </w:r>
      <w:r>
        <w:rPr>
          <w:rStyle w:val="fontstyle21"/>
        </w:rPr>
        <w:t>r</w:t>
      </w:r>
      <w:r w:rsidRPr="00547C78">
        <w:rPr>
          <w:rStyle w:val="fontstyle21"/>
        </w:rPr>
        <w:t>a</w:t>
      </w:r>
      <w:r>
        <w:rPr>
          <w:rStyle w:val="fontstyle21"/>
        </w:rPr>
        <w:t xml:space="preserve">tni vojni invalidi sa procentom </w:t>
      </w:r>
      <w:r w:rsidRPr="00547C78">
        <w:rPr>
          <w:rStyle w:val="fontstyle21"/>
        </w:rPr>
        <w:t>invalidnosti 60% ili više, koji su proglašeni vojno</w:t>
      </w:r>
      <w:r>
        <w:t xml:space="preserve"> </w:t>
      </w:r>
      <w:r w:rsidRPr="00547C78">
        <w:rPr>
          <w:rStyle w:val="fontstyle21"/>
        </w:rPr>
        <w:t>nesposobnim isključivo po osnovu ranjavanj</w:t>
      </w:r>
      <w:r>
        <w:rPr>
          <w:rStyle w:val="fontstyle21"/>
        </w:rPr>
        <w:t xml:space="preserve">a na izvršenju borbenog zadatka, mogu ostvariti pravo na penziju u iznosu najniže penzije </w:t>
      </w:r>
      <w:r w:rsidRPr="00547C78">
        <w:rPr>
          <w:rStyle w:val="fontstyle21"/>
        </w:rPr>
        <w:t>isplaćene za taj mjesec u skladu sa</w:t>
      </w:r>
      <w:r>
        <w:t xml:space="preserve"> </w:t>
      </w:r>
      <w:r w:rsidRPr="00547C78">
        <w:rPr>
          <w:rStyle w:val="fontstyle21"/>
        </w:rPr>
        <w:t>Zakonom o penzijskom i invalidskom osiguranju.</w:t>
      </w:r>
    </w:p>
    <w:p w:rsidR="00554E39" w:rsidRPr="00547C78" w:rsidRDefault="00554E39" w:rsidP="00554E39">
      <w:pPr>
        <w:jc w:val="both"/>
        <w:rPr>
          <w:lang w:val="hr-BA"/>
        </w:rPr>
      </w:pPr>
    </w:p>
    <w:p w:rsidR="00080DB3" w:rsidRDefault="00554E39" w:rsidP="00080DB3">
      <w:pPr>
        <w:jc w:val="both"/>
      </w:pPr>
      <w:r>
        <w:t>Na osnovu predmetnog činjeničnog utvrđenja jasno proizilazi da je rješenjem</w:t>
      </w:r>
      <w:r w:rsidRPr="00E07C63">
        <w:t xml:space="preserve"> Službe za </w:t>
      </w:r>
      <w:r>
        <w:t>opću upravu i boračko invalidsku zaštitu O</w:t>
      </w:r>
      <w:r w:rsidRPr="00E07C63">
        <w:t>pćine T</w:t>
      </w:r>
      <w:r w:rsidR="00FD49F4">
        <w:t>.</w:t>
      </w:r>
      <w:r>
        <w:t>,</w:t>
      </w:r>
      <w:r w:rsidRPr="00E07C63">
        <w:t xml:space="preserve"> broj: 03-41</w:t>
      </w:r>
      <w:r>
        <w:t>-</w:t>
      </w:r>
      <w:r w:rsidRPr="00E07C63">
        <w:t>4-2032/10 od 20.09.2010. godine,</w:t>
      </w:r>
      <w:r>
        <w:t xml:space="preserve"> tužitelju priznato svojstvo ratnog vojnog invalida VI grupe sa 60% vojnog invaliditeta po osnovu oboljenja-smrzavanja za vrijeme službe u oružanim snagama (i da je tim rješenjem ukinuto ranije rješenje prvostepenog organa od 30.08.2005. godine, na koje je data saglasnost u postupku revizije od 27.01.2006. godine, a kojim je tužitelju svojstvo ratnog vojnog invalida bilo priznato po osnovu ranjavanja), na osnovu nalaza i mišljenja </w:t>
      </w:r>
      <w:r w:rsidRPr="007210A6">
        <w:t>Ljekarske komisije za medicinsko vještačenje lica obuhvaćenih Zakonom o pravima branilaca i članova njihovih porodica</w:t>
      </w:r>
      <w:r>
        <w:t>, broj: KLJV-373/10 od 15.07.2010</w:t>
      </w:r>
      <w:r w:rsidRPr="007210A6">
        <w:t>. godine</w:t>
      </w:r>
      <w:r>
        <w:t>, da je na navedeno  rješenje  u vršenju revizije data saglasnost od 22.10.2010. godine (iz podataka spisa predmeta proizilazi da je navedeno rješenje konačno i pravosnažno), da je prema nalazu, ocjeni i mišljenju Više Vojno-Ljekarske komisije, broj: 520/97 od 05.03.1997. godine tužitelj oglašen nesposobnim za vojnu službu, jer je obolio za vrijeme službe u oružanim snagama, te da je u uvjerenju</w:t>
      </w:r>
      <w:r w:rsidRPr="00E07C63">
        <w:t xml:space="preserve"> Grupe za pitanje evidencije iz oblasti vojne obaveze za područje općine T</w:t>
      </w:r>
      <w:r w:rsidR="00FD49F4">
        <w:t>.</w:t>
      </w:r>
      <w:r>
        <w:t>,</w:t>
      </w:r>
      <w:r w:rsidRPr="00E07C63">
        <w:t xml:space="preserve"> broj</w:t>
      </w:r>
      <w:r>
        <w:t>: 07/26-01-03/1-58-229-3/13 od 29</w:t>
      </w:r>
      <w:r w:rsidRPr="00E07C63">
        <w:t>.06.20</w:t>
      </w:r>
      <w:r>
        <w:t xml:space="preserve">15. godine naveden samo period pripadnosti tužitelja oružanim snagama, dok u istom nije navedeno da je tužitelj ranjen u izvršenju borbenog zadatka, te su tim uvjerenjem sva ranije izdata uvjerenja od 20.09.2013. godine, od 17.06.2014. godine i od 31.07.2013. godine (u kojima je bilo navedeno da je tužitelj ranjen na izvršenju borbenog zadatka) stavljena van snage. </w:t>
      </w:r>
    </w:p>
    <w:p w:rsidR="00080DB3" w:rsidRDefault="00080DB3" w:rsidP="00080DB3">
      <w:pPr>
        <w:jc w:val="both"/>
      </w:pPr>
    </w:p>
    <w:p w:rsidR="00554E39" w:rsidRDefault="00554E39" w:rsidP="00080DB3">
      <w:pPr>
        <w:jc w:val="both"/>
      </w:pPr>
      <w:r>
        <w:t xml:space="preserve">Kako se iz provedenih dokaza u smislu citirane zakonske odredbe jasno vidi da tužitelj ne ispunjava propisane uslove za priznavanje prava na prijevremenu povoljniju starosnu penzije, jer nije proglašen vojno nesposobnim isključivo na osnovu ranjavanja (već što je obolio u toku službe u oružanim snagama), to se odluke nadležnih organa i prvostepenog suda ukazuju pravilnim i na zakonu zasnovanim.  </w:t>
      </w:r>
    </w:p>
    <w:p w:rsidR="00080DB3" w:rsidRDefault="00080DB3" w:rsidP="00554E39">
      <w:pPr>
        <w:jc w:val="both"/>
      </w:pPr>
    </w:p>
    <w:p w:rsidR="00554E39" w:rsidRDefault="00554E39" w:rsidP="00554E39">
      <w:pPr>
        <w:jc w:val="both"/>
      </w:pPr>
      <w:r>
        <w:t xml:space="preserve">Obzirom na navode zahtjeva za vanredno preispitivanje treba istaći da su nadležni penzioni organi u predmetnoj stvari, po službenoj dužnosti a postupajući i po uputama iz ranijih presuda prvostepenog suda, u više navrata (svi akti se nalaze u spisu predmeta) od Federalnog ministarstva za pitanja boraca i invalida odbrambeno-oslobodilačkog rata, kao i </w:t>
      </w:r>
      <w:r w:rsidRPr="00E07C63">
        <w:t xml:space="preserve">Grupe za pitanje evidencije iz oblasti </w:t>
      </w:r>
      <w:r>
        <w:t>vojne obaveze</w:t>
      </w:r>
      <w:r w:rsidRPr="00E07C63">
        <w:t xml:space="preserve"> T</w:t>
      </w:r>
      <w:r w:rsidR="00FD49F4">
        <w:t>.</w:t>
      </w:r>
      <w:r>
        <w:t xml:space="preserve"> tražili izjašnjenje (pojašnjenje) vezano za uzrok nastanka invalidnosti kod tužitelja, uz dostavljanje dokumentacije iz spisa, kao i dokumentacije dostavljene od tužitelja, da je tužitelj bio uključen kako u postupak pred penzionim organima (sam, a i na traženje penzionih organa dostavljao potrebnu dokumentaciju), tako i u postupak pred nadležnom Grupom za pitanje evidencije, gdje je na nesumnjiv način (nalaz, ocjena i mišljenje Više Vojno-Ljekarske komisije od 05.03.1997. godine) utvrđeno da je oglašen nesposobnim za vojnu službu usljed bolesti (a po istom osnovu stekao i svojstvo ratnog vojnog invalida), te razjašnjen uzrok invalidnosti-ranjavanje naveden u više izdatih uvjerenja nadležne Grupe za pitanje evidencije i u ranijem rješenju o priznavanju svojstva ratnog vojnog invalida (stavljeni su van snage uvjerenjem od 29</w:t>
      </w:r>
      <w:r w:rsidRPr="00E07C63">
        <w:t>.06.20</w:t>
      </w:r>
      <w:r>
        <w:t xml:space="preserve">15. godine, odnosno rješenjem </w:t>
      </w:r>
      <w:r w:rsidRPr="00E07C63">
        <w:t>od 20.09.2010. godine</w:t>
      </w:r>
      <w:r>
        <w:t>)</w:t>
      </w:r>
      <w:r w:rsidRPr="00E07C63">
        <w:t>,</w:t>
      </w:r>
      <w:r>
        <w:t xml:space="preserve"> o čemu je tužitelj uredno obavješten (dopisom od 24.08.2015. godine), a što sve proizilazi iz akata (pojašnjenja) Federalnog ministarstva za pitanja boraca i invalida odbrambeno-oslobodilačkog rata od 23.11.2015. godine, kao i </w:t>
      </w:r>
      <w:r w:rsidRPr="00E07C63">
        <w:t xml:space="preserve">Grupe za pitanje evidencije iz oblasti </w:t>
      </w:r>
      <w:r>
        <w:t>vojne obaveze</w:t>
      </w:r>
      <w:r w:rsidRPr="00E07C63">
        <w:t xml:space="preserve"> T</w:t>
      </w:r>
      <w:r w:rsidR="00A523E1">
        <w:t xml:space="preserve">. </w:t>
      </w:r>
      <w:r>
        <w:t xml:space="preserve">od 30.06.2015. godine, od 23.11.2015. godine i od 15.09.2017. godine. Stoga su nadležni organi, suprotno tvrdnjama tužitelja, u provedenom postupku utvrdili pravo stanje stvari, odnosno sve činjenice od značaja za donošenje pravilnog i zakonitog rješenja, omogućivši pri tome tužitelju da učestvuje u provedenom postupku, te da su rješenja nadležnih organa donesena na osnovu rezultata cjelokupnog postupka, tako da se navodi zahtjeva u pogledu povrede odredaba Zakona o upravnom postupku ukazuju neosnovanim. </w:t>
      </w:r>
    </w:p>
    <w:p w:rsidR="00554E39" w:rsidRDefault="00554E39" w:rsidP="00554E39">
      <w:pPr>
        <w:jc w:val="both"/>
      </w:pPr>
    </w:p>
    <w:p w:rsidR="00080DB3" w:rsidRDefault="00554E39" w:rsidP="00080DB3">
      <w:pPr>
        <w:jc w:val="both"/>
      </w:pPr>
      <w:r>
        <w:t xml:space="preserve">Pored toga, u predmetnoj upravnoj stvari se rješavalo isključivo o priznavanju prava na penziju, gdje tužitelj obzirom na izričitu zakonsku odredbu prema provedenim dokazima nije oglašen nesposobnim za vojnu službu na osnovu ranjavanja, već su nadležne ljekarske komisije na osnovu pregleda tužitelja i medicinske dokumentacije o liječenju iz ratnog perioda utvrdile kod tužitelja nesposobnost za vojnu službu i svojstvo ratnog vojnog invalida po osnovu oboljenja, a radi se o </w:t>
      </w:r>
      <w:r>
        <w:rPr>
          <w:lang w:val="hr-HR"/>
        </w:rPr>
        <w:t>najvišim</w:t>
      </w:r>
      <w:r>
        <w:t xml:space="preserve"> stručnim (medicinskim) organima vještačenja u toj oblasti, radi čega pribavljeni nalaz i</w:t>
      </w:r>
      <w:r w:rsidRPr="00E07C63">
        <w:t xml:space="preserve"> </w:t>
      </w:r>
      <w:r>
        <w:t>mišljenje stalnog sudskog vještaka (samo u pogledu klasifikacije promrzlina kao termičkih povreda/rana) nije mogao dovesti u sumnju njihovu potpunost i pravilnost, a kako je to pravilno u obrazloženju pobijane pres</w:t>
      </w:r>
      <w:r w:rsidR="00080DB3">
        <w:t>ude ocijenio i prvostepeni sud.</w:t>
      </w:r>
    </w:p>
    <w:p w:rsidR="00080DB3" w:rsidRDefault="00554E39" w:rsidP="00080DB3">
      <w:pPr>
        <w:jc w:val="both"/>
      </w:pPr>
      <w:r>
        <w:rPr>
          <w:lang w:val="hr-BA" w:eastAsia="bs-Latn-BA"/>
        </w:rPr>
        <w:t xml:space="preserve">Pored navedenog treba istaći </w:t>
      </w:r>
      <w:r>
        <w:t xml:space="preserve">da su nadležni organi u više navrata donosili odluke o zahtjevu odnosno žalbi tužitelja, kao i da je prvostepeni sud u više svojih odluka rješavao o tužbi tužitelja, usljed čega su, po tvrdnjama tužitelja, obzirom na dužinu trajanja upravnog postupka i upravnog spora, povrijeđeni međunarodni standardi o poštivanju ljudskih prava i osnovnih sloboda, a u kom pogledu ovaj sud nema nadležnost za postupanje, već je jedino Ustavni sud BiH ovlašten da takvu povredu prava eventualno utvrdi po podnesenoj apelaciji. Isto tako, ni navodi tužitelja u pogledu nedonošenja prvostepenog rješenja u zakonskom roku i u tom pravcu podnesenog prijedloga za pokretanje disciplinskog postupka protiv odgovornog lica, ne mogu biti predmetom preispitivanja ovog suda, obzirom da je o istom bio dužan rješavati isključivo prvostepeni sud u skladu sa odredbama glave VI Zakona o upravnim sporovima, kojima je regulisana obaveznost presuda. Pri tome ovaj sud ukazuje i na presudu </w:t>
      </w:r>
      <w:r>
        <w:rPr>
          <w:lang w:eastAsia="hr-HR"/>
        </w:rPr>
        <w:t>Ustavnog suda Federacije BiH, broj: U-29/13 (</w:t>
      </w:r>
      <w:r w:rsidRPr="001A7EF3">
        <w:rPr>
          <w:lang w:val="sr-Latn-BA" w:eastAsia="hr-HR"/>
        </w:rPr>
        <w:t>"Služben</w:t>
      </w:r>
      <w:r>
        <w:rPr>
          <w:lang w:val="sr-Latn-BA" w:eastAsia="hr-HR"/>
        </w:rPr>
        <w:t>e</w:t>
      </w:r>
      <w:r w:rsidRPr="001A7EF3">
        <w:rPr>
          <w:lang w:val="sr-Latn-BA" w:eastAsia="hr-HR"/>
        </w:rPr>
        <w:t xml:space="preserve"> novin</w:t>
      </w:r>
      <w:r>
        <w:rPr>
          <w:lang w:val="sr-Latn-BA" w:eastAsia="hr-HR"/>
        </w:rPr>
        <w:t xml:space="preserve">e </w:t>
      </w:r>
      <w:r w:rsidRPr="001A7EF3">
        <w:rPr>
          <w:lang w:val="sr-Latn-BA" w:eastAsia="hr-HR"/>
        </w:rPr>
        <w:t>Federacije BiH"</w:t>
      </w:r>
      <w:r>
        <w:rPr>
          <w:lang w:val="sr-Latn-BA" w:eastAsia="hr-HR"/>
        </w:rPr>
        <w:t>,</w:t>
      </w:r>
      <w:r w:rsidRPr="001A7EF3">
        <w:rPr>
          <w:lang w:val="sr-Latn-BA" w:eastAsia="hr-HR"/>
        </w:rPr>
        <w:t xml:space="preserve"> br</w:t>
      </w:r>
      <w:r>
        <w:rPr>
          <w:lang w:val="sr-Latn-BA" w:eastAsia="hr-HR"/>
        </w:rPr>
        <w:t>oj:</w:t>
      </w:r>
      <w:r w:rsidRPr="001A7EF3">
        <w:rPr>
          <w:lang w:val="sr-Latn-BA" w:eastAsia="hr-HR"/>
        </w:rPr>
        <w:t xml:space="preserve"> </w:t>
      </w:r>
      <w:r>
        <w:rPr>
          <w:lang w:val="sr-Latn-BA" w:eastAsia="hr-HR"/>
        </w:rPr>
        <w:t>23/14</w:t>
      </w:r>
      <w:r>
        <w:rPr>
          <w:lang w:eastAsia="hr-HR"/>
        </w:rPr>
        <w:t>),</w:t>
      </w:r>
      <w:r w:rsidRPr="00993AC2">
        <w:t xml:space="preserve"> </w:t>
      </w:r>
      <w:r>
        <w:t xml:space="preserve">koja je donesena u postupku ocjene usaglašenosti odgovarajućih odredaba toga </w:t>
      </w:r>
      <w:r>
        <w:rPr>
          <w:lang w:eastAsia="hr-HR"/>
        </w:rPr>
        <w:t xml:space="preserve">Zakona, pa tako i </w:t>
      </w:r>
      <w:r>
        <w:t>člana 4.</w:t>
      </w:r>
      <w:r>
        <w:rPr>
          <w:lang w:eastAsia="hr-HR"/>
        </w:rPr>
        <w:t xml:space="preserve"> sa Ustavom Federacije BiH, a kojom je navedena i primjenjena u konkretnom slučaju odredba saglasna Ustavu Federacije BiH, jer je Ustavni sud Federacije BiH zaključio da u regulisanju prava na prijevremeno povoljnije penzionisanje nema povrede odredbi iz člana II. A.2. (1) c) i d) Ustava Federacije BiH koje regulišu jednakost pred zakonom i zabranu svake diskriminacije, kao ni povrede iz člana II.A. (1) k) Ustava Federacije BiH, radi čega se i navodi tužitelja u tom pogledu ukazuju neosnovanim.</w:t>
      </w:r>
    </w:p>
    <w:p w:rsidR="00080DB3" w:rsidRDefault="00080DB3" w:rsidP="00080DB3">
      <w:pPr>
        <w:jc w:val="both"/>
      </w:pPr>
    </w:p>
    <w:p w:rsidR="00554E39" w:rsidRDefault="00554E39" w:rsidP="00080DB3">
      <w:pPr>
        <w:jc w:val="both"/>
      </w:pPr>
      <w:r w:rsidRPr="00E07C63">
        <w:rPr>
          <w:lang w:eastAsia="hr-HR"/>
        </w:rPr>
        <w:t>S obzirom na sve izneseno, ovaj sud je i ostale navode zahtjeva, ocijenio neosnovanim, pa je primjenom člana 46. stav 1. Zakona o upravnim sporovima, odlučio kao u izreci ove presude.</w:t>
      </w:r>
    </w:p>
    <w:p w:rsidR="00080DB3" w:rsidRDefault="00080DB3" w:rsidP="00554E39">
      <w:pPr>
        <w:jc w:val="both"/>
        <w:rPr>
          <w:lang w:eastAsia="hr-HR"/>
        </w:rPr>
      </w:pPr>
    </w:p>
    <w:p w:rsidR="00554E39" w:rsidRDefault="00080DB3" w:rsidP="00554E39">
      <w:pPr>
        <w:jc w:val="both"/>
      </w:pPr>
      <w:r>
        <w:rPr>
          <w:lang w:eastAsia="hr-HR"/>
        </w:rPr>
        <w:t xml:space="preserve">         </w:t>
      </w:r>
      <w:r w:rsidR="00554E39" w:rsidRPr="00E07C63">
        <w:t xml:space="preserve">Zapisničar                                                 </w:t>
      </w:r>
      <w:r>
        <w:t xml:space="preserve">                 </w:t>
      </w:r>
      <w:r w:rsidR="00554E39" w:rsidRPr="00E07C63">
        <w:t>Predsjednik vijeća</w:t>
      </w:r>
    </w:p>
    <w:p w:rsidR="00554E39" w:rsidRPr="00E07C63" w:rsidRDefault="00554E39" w:rsidP="00554E39">
      <w:pPr>
        <w:jc w:val="both"/>
      </w:pPr>
      <w:r>
        <w:t>Hadžimuhović Angela,s.r.</w:t>
      </w:r>
      <w:r>
        <w:tab/>
      </w:r>
      <w:r>
        <w:tab/>
      </w:r>
      <w:r>
        <w:tab/>
      </w:r>
      <w:r w:rsidR="00080DB3">
        <w:t xml:space="preserve">              </w:t>
      </w:r>
      <w:r>
        <w:t>Mahić Samardžić Amela,s.r.</w:t>
      </w:r>
    </w:p>
    <w:p w:rsidR="00554E39" w:rsidRPr="00E07C63" w:rsidRDefault="00554E39" w:rsidP="00554E39">
      <w:pPr>
        <w:jc w:val="both"/>
      </w:pPr>
    </w:p>
    <w:p w:rsidR="00044373" w:rsidRDefault="00044373"/>
    <w:sectPr w:rsidR="00044373" w:rsidSect="00080DB3">
      <w:headerReference w:type="even" r:id="rId6"/>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81EB1">
      <w:r>
        <w:separator/>
      </w:r>
    </w:p>
  </w:endnote>
  <w:endnote w:type="continuationSeparator" w:id="0">
    <w:p w:rsidR="00000000" w:rsidRDefault="00781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81EB1">
      <w:r>
        <w:separator/>
      </w:r>
    </w:p>
  </w:footnote>
  <w:footnote w:type="continuationSeparator" w:id="0">
    <w:p w:rsidR="00000000" w:rsidRDefault="00781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C18" w:rsidRDefault="00A523E1" w:rsidP="00F176F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21C18" w:rsidRDefault="00781E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E39"/>
    <w:rsid w:val="00044373"/>
    <w:rsid w:val="00080DB3"/>
    <w:rsid w:val="00302D3B"/>
    <w:rsid w:val="00554E39"/>
    <w:rsid w:val="00781EB1"/>
    <w:rsid w:val="00931446"/>
    <w:rsid w:val="00A523E1"/>
    <w:rsid w:val="00F340E6"/>
    <w:rsid w:val="00FD49F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645A8A-8FBA-4FDB-B00B-9F97C4799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E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54E39"/>
    <w:pPr>
      <w:tabs>
        <w:tab w:val="center" w:pos="4536"/>
        <w:tab w:val="right" w:pos="9072"/>
      </w:tabs>
    </w:pPr>
  </w:style>
  <w:style w:type="character" w:customStyle="1" w:styleId="HeaderChar">
    <w:name w:val="Header Char"/>
    <w:basedOn w:val="DefaultParagraphFont"/>
    <w:link w:val="Header"/>
    <w:rsid w:val="00554E39"/>
    <w:rPr>
      <w:rFonts w:ascii="Times New Roman" w:eastAsia="Times New Roman" w:hAnsi="Times New Roman" w:cs="Times New Roman"/>
      <w:sz w:val="24"/>
      <w:szCs w:val="24"/>
    </w:rPr>
  </w:style>
  <w:style w:type="character" w:styleId="PageNumber">
    <w:name w:val="page number"/>
    <w:basedOn w:val="DefaultParagraphFont"/>
    <w:rsid w:val="00554E39"/>
  </w:style>
  <w:style w:type="character" w:customStyle="1" w:styleId="fontstyle01">
    <w:name w:val="fontstyle01"/>
    <w:rsid w:val="00554E39"/>
    <w:rPr>
      <w:rFonts w:ascii="Arial-BoldMT" w:hAnsi="Arial-BoldMT" w:hint="default"/>
      <w:b/>
      <w:bCs/>
      <w:i w:val="0"/>
      <w:iCs w:val="0"/>
      <w:color w:val="000000"/>
      <w:sz w:val="24"/>
      <w:szCs w:val="24"/>
    </w:rPr>
  </w:style>
  <w:style w:type="character" w:customStyle="1" w:styleId="fontstyle21">
    <w:name w:val="fontstyle21"/>
    <w:rsid w:val="00554E39"/>
    <w:rPr>
      <w:rFonts w:ascii="ArialMT" w:hAnsi="ArialMT" w:hint="default"/>
      <w:b w:val="0"/>
      <w:bCs w:val="0"/>
      <w:i w:val="0"/>
      <w:iCs w:val="0"/>
      <w:color w:val="000000"/>
      <w:sz w:val="24"/>
      <w:szCs w:val="24"/>
    </w:rPr>
  </w:style>
  <w:style w:type="paragraph" w:styleId="NoSpacing">
    <w:name w:val="No Spacing"/>
    <w:uiPriority w:val="1"/>
    <w:qFormat/>
    <w:rsid w:val="00554E39"/>
    <w:pPr>
      <w:spacing w:after="0" w:line="240" w:lineRule="auto"/>
    </w:pPr>
    <w:rPr>
      <w:rFonts w:ascii="Calibri" w:eastAsia="Calibri" w:hAnsi="Calibri" w:cs="Times New Roman"/>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3041</Words>
  <Characters>17339</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dcterms:created xsi:type="dcterms:W3CDTF">2021-12-16T13:53:00Z</dcterms:created>
  <dcterms:modified xsi:type="dcterms:W3CDTF">2021-12-16T13:53:00Z</dcterms:modified>
</cp:coreProperties>
</file>