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D73" w:rsidRPr="00267A0B" w:rsidRDefault="00E54D73" w:rsidP="00267A0B">
      <w:pPr>
        <w:rPr>
          <w:lang w:val="bs-Latn-BA"/>
        </w:rPr>
      </w:pPr>
      <w:bookmarkStart w:id="0" w:name="_GoBack"/>
      <w:bookmarkEnd w:id="0"/>
      <w:r w:rsidRPr="00267A0B">
        <w:rPr>
          <w:lang w:val="bs-Latn-BA"/>
        </w:rPr>
        <w:t>BOSNA I HERCEGOVINA</w:t>
      </w:r>
    </w:p>
    <w:p w:rsidR="00E54D73" w:rsidRPr="00267A0B" w:rsidRDefault="00E54D73" w:rsidP="00E54D73">
      <w:pPr>
        <w:rPr>
          <w:lang w:val="bs-Latn-BA"/>
        </w:rPr>
      </w:pPr>
      <w:r w:rsidRPr="00267A0B">
        <w:rPr>
          <w:lang w:val="bs-Latn-BA"/>
        </w:rPr>
        <w:t>FEDERACIJA BOSNE I HERCEGOVINE</w:t>
      </w:r>
    </w:p>
    <w:p w:rsidR="00E54D73" w:rsidRPr="00267A0B" w:rsidRDefault="00E54D73" w:rsidP="00267A0B">
      <w:pPr>
        <w:rPr>
          <w:lang w:val="bs-Latn-BA"/>
        </w:rPr>
      </w:pPr>
      <w:r w:rsidRPr="00267A0B">
        <w:rPr>
          <w:lang w:val="bs-Latn-BA"/>
        </w:rPr>
        <w:t xml:space="preserve">VRHOVNI SUD </w:t>
      </w:r>
    </w:p>
    <w:p w:rsidR="00E54D73" w:rsidRPr="00267A0B" w:rsidRDefault="00E54D73" w:rsidP="00E54D73">
      <w:pPr>
        <w:rPr>
          <w:lang w:val="bs-Latn-BA"/>
        </w:rPr>
      </w:pPr>
      <w:r w:rsidRPr="00267A0B">
        <w:rPr>
          <w:lang w:val="bs-Latn-BA"/>
        </w:rPr>
        <w:t>FEDERACIJE BOSNE I HERCEGOVINE</w:t>
      </w:r>
    </w:p>
    <w:p w:rsidR="00E54D73" w:rsidRPr="00267A0B" w:rsidRDefault="00E54D73" w:rsidP="00267A0B">
      <w:pPr>
        <w:rPr>
          <w:lang w:val="bs-Latn-BA"/>
        </w:rPr>
      </w:pPr>
      <w:r w:rsidRPr="00267A0B">
        <w:rPr>
          <w:lang w:val="bs-Latn-BA"/>
        </w:rPr>
        <w:t xml:space="preserve">Broj: </w:t>
      </w:r>
      <w:r w:rsidR="0024726B" w:rsidRPr="00267A0B">
        <w:rPr>
          <w:lang w:val="bs-Latn-BA"/>
        </w:rPr>
        <w:t>10 0 U 004281 18 Uvp</w:t>
      </w:r>
    </w:p>
    <w:p w:rsidR="00E54D73" w:rsidRPr="00267A0B" w:rsidRDefault="00E54D73" w:rsidP="00267A0B">
      <w:pPr>
        <w:rPr>
          <w:lang w:val="bs-Latn-BA"/>
        </w:rPr>
      </w:pPr>
      <w:r w:rsidRPr="00267A0B">
        <w:rPr>
          <w:lang w:val="bs-Latn-BA"/>
        </w:rPr>
        <w:t xml:space="preserve">Sarajevo, </w:t>
      </w:r>
      <w:r w:rsidR="0024726B" w:rsidRPr="00267A0B">
        <w:rPr>
          <w:lang w:val="bs-Latn-BA"/>
        </w:rPr>
        <w:t>01.04</w:t>
      </w:r>
      <w:r w:rsidR="00662EFD" w:rsidRPr="00267A0B">
        <w:rPr>
          <w:lang w:val="bs-Latn-BA"/>
        </w:rPr>
        <w:t>.2021</w:t>
      </w:r>
      <w:r w:rsidRPr="00267A0B">
        <w:rPr>
          <w:lang w:val="bs-Latn-BA"/>
        </w:rPr>
        <w:t>. godine</w:t>
      </w:r>
    </w:p>
    <w:p w:rsidR="00E54D73" w:rsidRDefault="00E54D73" w:rsidP="00E54D73">
      <w:pPr>
        <w:rPr>
          <w:lang w:val="bs-Latn-BA"/>
        </w:rPr>
      </w:pPr>
    </w:p>
    <w:p w:rsidR="00267A0B" w:rsidRDefault="00267A0B" w:rsidP="00E54D73">
      <w:pPr>
        <w:jc w:val="both"/>
        <w:rPr>
          <w:lang w:val="bs-Latn-BA"/>
        </w:rPr>
      </w:pPr>
    </w:p>
    <w:p w:rsidR="00E54D73" w:rsidRPr="00267A0B" w:rsidRDefault="00E54D73" w:rsidP="00E54D73">
      <w:pPr>
        <w:jc w:val="both"/>
        <w:rPr>
          <w:lang w:val="bs-Latn-BA"/>
        </w:rPr>
      </w:pPr>
      <w:r w:rsidRPr="00267A0B">
        <w:rPr>
          <w:lang w:val="bs-Latn-BA"/>
        </w:rPr>
        <w:t xml:space="preserve">Vrhovni sud Federacije Bosne i Hercegovine u Sarajevu, u vijeću za upravne sporove sastavljenom od sudija </w:t>
      </w:r>
      <w:r w:rsidR="00B32F8B" w:rsidRPr="00267A0B">
        <w:rPr>
          <w:lang w:val="bs-Latn-BA"/>
        </w:rPr>
        <w:t>Ajanović-Selimović Amele</w:t>
      </w:r>
      <w:r w:rsidRPr="00267A0B">
        <w:rPr>
          <w:lang w:val="bs-Latn-BA"/>
        </w:rPr>
        <w:t>, kao predsjedni</w:t>
      </w:r>
      <w:r w:rsidR="00B32F8B" w:rsidRPr="00267A0B">
        <w:rPr>
          <w:lang w:val="bs-Latn-BA"/>
        </w:rPr>
        <w:t>ce</w:t>
      </w:r>
      <w:r w:rsidRPr="00267A0B">
        <w:rPr>
          <w:lang w:val="bs-Latn-BA"/>
        </w:rPr>
        <w:t xml:space="preserve"> vijeća, </w:t>
      </w:r>
      <w:r w:rsidR="00B32F8B" w:rsidRPr="00267A0B">
        <w:rPr>
          <w:lang w:val="bs-Latn-BA"/>
        </w:rPr>
        <w:t>Mahić Samardžić Amele</w:t>
      </w:r>
      <w:r w:rsidRPr="00267A0B">
        <w:rPr>
          <w:lang w:val="bs-Latn-BA"/>
        </w:rPr>
        <w:t xml:space="preserve"> i </w:t>
      </w:r>
      <w:r w:rsidR="00B32F8B" w:rsidRPr="00267A0B">
        <w:rPr>
          <w:lang w:val="bs-Latn-BA"/>
        </w:rPr>
        <w:t>Babić-Stanković Alek</w:t>
      </w:r>
      <w:r w:rsidR="00F12BF6" w:rsidRPr="00267A0B">
        <w:rPr>
          <w:lang w:val="bs-Latn-BA"/>
        </w:rPr>
        <w:t>s</w:t>
      </w:r>
      <w:r w:rsidR="00B32F8B" w:rsidRPr="00267A0B">
        <w:rPr>
          <w:lang w:val="bs-Latn-BA"/>
        </w:rPr>
        <w:t>andre, kao članica</w:t>
      </w:r>
      <w:r w:rsidRPr="00267A0B">
        <w:rPr>
          <w:lang w:val="bs-Latn-BA"/>
        </w:rPr>
        <w:t xml:space="preserve"> vijeća, te Pita Minele kao zapisničara, u upravnom sporu tužitelja </w:t>
      </w:r>
      <w:r w:rsidR="0024726B" w:rsidRPr="00267A0B">
        <w:rPr>
          <w:lang w:val="bs-Latn-BA"/>
        </w:rPr>
        <w:t>P</w:t>
      </w:r>
      <w:r w:rsidR="00D447A8">
        <w:rPr>
          <w:lang w:val="bs-Latn-BA"/>
        </w:rPr>
        <w:t xml:space="preserve">.M. </w:t>
      </w:r>
      <w:r w:rsidR="0024726B" w:rsidRPr="00267A0B">
        <w:rPr>
          <w:lang w:val="bs-Latn-BA"/>
        </w:rPr>
        <w:t>iz T</w:t>
      </w:r>
      <w:r w:rsidR="00D447A8">
        <w:rPr>
          <w:lang w:val="bs-Latn-BA"/>
        </w:rPr>
        <w:t>..</w:t>
      </w:r>
      <w:r w:rsidR="0024726B" w:rsidRPr="00267A0B">
        <w:rPr>
          <w:lang w:val="bs-Latn-BA"/>
        </w:rPr>
        <w:t>, zastupanog po punomoćniku I</w:t>
      </w:r>
      <w:r w:rsidR="00D447A8">
        <w:rPr>
          <w:lang w:val="bs-Latn-BA"/>
        </w:rPr>
        <w:t>.</w:t>
      </w:r>
      <w:r w:rsidR="0024726B" w:rsidRPr="00267A0B">
        <w:rPr>
          <w:lang w:val="bs-Latn-BA"/>
        </w:rPr>
        <w:t>M</w:t>
      </w:r>
      <w:r w:rsidR="00D447A8">
        <w:rPr>
          <w:lang w:val="bs-Latn-BA"/>
        </w:rPr>
        <w:t>.</w:t>
      </w:r>
      <w:r w:rsidR="0024726B" w:rsidRPr="00267A0B">
        <w:rPr>
          <w:lang w:val="bs-Latn-BA"/>
        </w:rPr>
        <w:t xml:space="preserve"> advokatu iz L</w:t>
      </w:r>
      <w:r w:rsidR="00D447A8">
        <w:rPr>
          <w:lang w:val="bs-Latn-BA"/>
        </w:rPr>
        <w:t>..</w:t>
      </w:r>
      <w:r w:rsidRPr="00267A0B">
        <w:rPr>
          <w:lang w:val="bs-Latn-BA"/>
        </w:rPr>
        <w:t xml:space="preserve">, protiv akta broj: </w:t>
      </w:r>
      <w:r w:rsidR="0024726B" w:rsidRPr="00267A0B">
        <w:rPr>
          <w:lang w:val="bs-Latn-BA"/>
        </w:rPr>
        <w:t>FZ3/2/2-35-1-1357-2/17</w:t>
      </w:r>
      <w:r w:rsidRPr="00267A0B">
        <w:rPr>
          <w:lang w:val="bs-Latn-BA"/>
        </w:rPr>
        <w:t xml:space="preserve"> od </w:t>
      </w:r>
      <w:r w:rsidR="0024726B" w:rsidRPr="00267A0B">
        <w:rPr>
          <w:lang w:val="bs-Latn-BA"/>
        </w:rPr>
        <w:t>26.10.2017</w:t>
      </w:r>
      <w:r w:rsidRPr="00267A0B">
        <w:rPr>
          <w:lang w:val="bs-Latn-BA"/>
        </w:rPr>
        <w:t>. godine, tuženog F</w:t>
      </w:r>
      <w:r w:rsidR="00D447A8">
        <w:rPr>
          <w:lang w:val="bs-Latn-BA"/>
        </w:rPr>
        <w:t>..</w:t>
      </w:r>
      <w:r w:rsidR="0024726B" w:rsidRPr="00267A0B">
        <w:rPr>
          <w:lang w:val="bs-Latn-BA"/>
        </w:rPr>
        <w:t xml:space="preserve"> </w:t>
      </w:r>
      <w:r w:rsidR="00D447A8">
        <w:rPr>
          <w:lang w:val="bs-Latn-BA"/>
        </w:rPr>
        <w:t>.</w:t>
      </w:r>
      <w:r w:rsidR="0024726B" w:rsidRPr="00267A0B">
        <w:rPr>
          <w:lang w:val="bs-Latn-BA"/>
        </w:rPr>
        <w:t>M</w:t>
      </w:r>
      <w:r w:rsidR="00D447A8">
        <w:rPr>
          <w:lang w:val="bs-Latn-BA"/>
        </w:rPr>
        <w:t>..</w:t>
      </w:r>
      <w:r w:rsidRPr="00267A0B">
        <w:rPr>
          <w:lang w:val="bs-Latn-BA"/>
        </w:rPr>
        <w:t xml:space="preserve">, u upravnoj stvari </w:t>
      </w:r>
      <w:r w:rsidR="0024726B" w:rsidRPr="00267A0B">
        <w:rPr>
          <w:lang w:val="bs-Latn-BA"/>
        </w:rPr>
        <w:t>priznavanja prava na prijevremeno povoljnije penzionisanje</w:t>
      </w:r>
      <w:r w:rsidRPr="00267A0B">
        <w:rPr>
          <w:lang w:val="bs-Latn-BA"/>
        </w:rPr>
        <w:t>,</w:t>
      </w:r>
      <w:r w:rsidR="0024726B" w:rsidRPr="00267A0B">
        <w:rPr>
          <w:lang w:val="bs-Latn-BA"/>
        </w:rPr>
        <w:t xml:space="preserve"> odlučujući o zahtjevu tužitelja za vanredno preispitivanje sudske odluke, podnesenom protiv presude Kantonalnog suda u Livnu, broj: 10 0 U 004281 17 U od 14.02.2018. godine,</w:t>
      </w:r>
      <w:r w:rsidRPr="00267A0B">
        <w:rPr>
          <w:lang w:val="bs-Latn-BA"/>
        </w:rPr>
        <w:t xml:space="preserve"> na nejavnoj sjednici održanoj dana </w:t>
      </w:r>
      <w:r w:rsidR="0024726B" w:rsidRPr="00267A0B">
        <w:rPr>
          <w:lang w:val="bs-Latn-BA"/>
        </w:rPr>
        <w:t>01.04</w:t>
      </w:r>
      <w:r w:rsidR="0003507A" w:rsidRPr="00267A0B">
        <w:rPr>
          <w:lang w:val="bs-Latn-BA"/>
        </w:rPr>
        <w:t>.2021</w:t>
      </w:r>
      <w:r w:rsidRPr="00267A0B">
        <w:rPr>
          <w:lang w:val="bs-Latn-BA"/>
        </w:rPr>
        <w:t>. godine, donio je slijedeću:</w:t>
      </w:r>
    </w:p>
    <w:p w:rsidR="00E54D73" w:rsidRPr="00267A0B" w:rsidRDefault="00E54D73" w:rsidP="00E54D73">
      <w:pPr>
        <w:rPr>
          <w:lang w:val="bs-Latn-BA"/>
        </w:rPr>
      </w:pPr>
      <w:r w:rsidRPr="00267A0B">
        <w:rPr>
          <w:lang w:val="bs-Latn-BA"/>
        </w:rPr>
        <w:t xml:space="preserve"> </w:t>
      </w:r>
    </w:p>
    <w:p w:rsidR="00E54D73" w:rsidRPr="00267A0B" w:rsidRDefault="00E54D73" w:rsidP="00E54D73">
      <w:pPr>
        <w:jc w:val="center"/>
        <w:rPr>
          <w:b/>
          <w:lang w:val="bs-Latn-BA"/>
        </w:rPr>
      </w:pPr>
      <w:r w:rsidRPr="00267A0B">
        <w:rPr>
          <w:b/>
          <w:lang w:val="bs-Latn-BA"/>
        </w:rPr>
        <w:t>P R E S U D U</w:t>
      </w:r>
    </w:p>
    <w:p w:rsidR="00E54D73" w:rsidRPr="00267A0B" w:rsidRDefault="00E54D73" w:rsidP="00E54D73">
      <w:pPr>
        <w:jc w:val="both"/>
        <w:rPr>
          <w:lang w:val="bs-Latn-BA"/>
        </w:rPr>
      </w:pPr>
      <w:r w:rsidRPr="00267A0B">
        <w:rPr>
          <w:lang w:val="bs-Latn-BA"/>
        </w:rPr>
        <w:tab/>
      </w:r>
    </w:p>
    <w:p w:rsidR="00E54D73" w:rsidRPr="00267A0B" w:rsidRDefault="0024726B" w:rsidP="00C95552">
      <w:pPr>
        <w:rPr>
          <w:lang w:val="bs-Latn-BA"/>
        </w:rPr>
      </w:pPr>
      <w:r w:rsidRPr="00267A0B">
        <w:rPr>
          <w:lang w:val="bs-Latn-BA"/>
        </w:rPr>
        <w:t>Zahtjev za vanredno preispitivanje sudske odluke, se odbija</w:t>
      </w:r>
      <w:r w:rsidR="0003507A" w:rsidRPr="00267A0B">
        <w:rPr>
          <w:lang w:val="bs-Latn-BA"/>
        </w:rPr>
        <w:t>.</w:t>
      </w:r>
    </w:p>
    <w:p w:rsidR="00E54D73" w:rsidRPr="00267A0B" w:rsidRDefault="00E54D73" w:rsidP="00E54D73">
      <w:pPr>
        <w:jc w:val="center"/>
        <w:rPr>
          <w:b/>
          <w:lang w:val="bs-Latn-BA"/>
        </w:rPr>
      </w:pPr>
    </w:p>
    <w:p w:rsidR="00C95552" w:rsidRDefault="00E54D73" w:rsidP="00C95552">
      <w:pPr>
        <w:jc w:val="center"/>
        <w:rPr>
          <w:lang w:val="bs-Latn-BA"/>
        </w:rPr>
      </w:pPr>
      <w:r w:rsidRPr="00267A0B">
        <w:rPr>
          <w:b/>
          <w:lang w:val="bs-Latn-BA"/>
        </w:rPr>
        <w:t>O b r a z l o ž e nj e</w:t>
      </w:r>
      <w:r w:rsidR="00C45815" w:rsidRPr="00267A0B">
        <w:rPr>
          <w:lang w:val="bs-Latn-BA"/>
        </w:rPr>
        <w:tab/>
      </w:r>
    </w:p>
    <w:p w:rsidR="00C95552" w:rsidRDefault="00C95552" w:rsidP="00C95552">
      <w:pPr>
        <w:jc w:val="both"/>
        <w:rPr>
          <w:lang w:val="bs-Latn-BA"/>
        </w:rPr>
      </w:pPr>
    </w:p>
    <w:p w:rsidR="00C45815" w:rsidRPr="00C95552" w:rsidRDefault="00C45815" w:rsidP="00C95552">
      <w:pPr>
        <w:jc w:val="both"/>
        <w:rPr>
          <w:b/>
          <w:lang w:val="bs-Latn-BA"/>
        </w:rPr>
      </w:pPr>
      <w:r w:rsidRPr="00267A0B">
        <w:rPr>
          <w:lang w:val="bs-Latn-BA"/>
        </w:rPr>
        <w:t xml:space="preserve">Presudom Kantonalnog suda u Livnu, broj: 10 0 U 004281 17 U od 14.02.2018. godine, odbijena je kao neosnovana tužba </w:t>
      </w:r>
      <w:r w:rsidR="0024726B" w:rsidRPr="00267A0B">
        <w:rPr>
          <w:lang w:val="bs-Latn-BA"/>
        </w:rPr>
        <w:t xml:space="preserve">tužitelja podnesena </w:t>
      </w:r>
      <w:r w:rsidRPr="00267A0B">
        <w:rPr>
          <w:lang w:val="bs-Latn-BA"/>
        </w:rPr>
        <w:t>protiv osporenog rješenja tuženog, broj i datum navedeni u uvodu ove presude, kojim je odbijena žalba tužitelja izjavljena protiv rješenja d</w:t>
      </w:r>
      <w:r w:rsidR="0024726B" w:rsidRPr="00267A0B">
        <w:rPr>
          <w:lang w:val="bs-Latn-BA"/>
        </w:rPr>
        <w:t xml:space="preserve">irektora Županijske </w:t>
      </w:r>
      <w:r w:rsidRPr="00267A0B">
        <w:rPr>
          <w:lang w:val="bs-Latn-BA"/>
        </w:rPr>
        <w:t xml:space="preserve">administrativne službe </w:t>
      </w:r>
      <w:r w:rsidR="0024726B" w:rsidRPr="00267A0B">
        <w:rPr>
          <w:lang w:val="bs-Latn-BA"/>
        </w:rPr>
        <w:t xml:space="preserve">tuženog </w:t>
      </w:r>
      <w:r w:rsidRPr="00267A0B">
        <w:rPr>
          <w:lang w:val="bs-Latn-BA"/>
        </w:rPr>
        <w:t xml:space="preserve">u Livnu, broj: FZ13/2-35-1-59955-4/17 od 07.09.2017. godine, kojim rješenjem je odbijen zahtjev tužitelja za ostvarivanje prava na prijevremenu </w:t>
      </w:r>
      <w:r w:rsidR="00BA109E" w:rsidRPr="00267A0B">
        <w:rPr>
          <w:lang w:val="bs-Latn-BA"/>
        </w:rPr>
        <w:t xml:space="preserve">povoljniju </w:t>
      </w:r>
      <w:r w:rsidRPr="00267A0B">
        <w:rPr>
          <w:lang w:val="bs-Latn-BA"/>
        </w:rPr>
        <w:t>starosnu penziju</w:t>
      </w:r>
      <w:r w:rsidRPr="00267A0B">
        <w:rPr>
          <w:lang w:val="bs-Latn-BA" w:eastAsia="hr-HR"/>
        </w:rPr>
        <w:t>.</w:t>
      </w:r>
    </w:p>
    <w:p w:rsidR="00C95552" w:rsidRDefault="00C95552" w:rsidP="00C45815">
      <w:pPr>
        <w:jc w:val="both"/>
        <w:rPr>
          <w:lang w:val="bs-Latn-BA"/>
        </w:rPr>
      </w:pPr>
    </w:p>
    <w:p w:rsidR="00C45815" w:rsidRPr="00267A0B" w:rsidRDefault="00C45815" w:rsidP="00C45815">
      <w:pPr>
        <w:jc w:val="both"/>
        <w:rPr>
          <w:lang w:val="bs-Latn-BA"/>
        </w:rPr>
      </w:pPr>
      <w:r w:rsidRPr="00267A0B">
        <w:rPr>
          <w:lang w:val="bs-Latn-BA"/>
        </w:rPr>
        <w:t>Protiv navedene presude tužitelj je podnio zahtjev za vanredno preispitivanje sudske odluke, sa prijedlogom da se pobijana presuda ukine i predmet vrati prvostepenom sudu na ponovni postupak ili da se prvostepena presuda preinači. U zahtjevu navodi da je činjenično stanje pogrešno i nepotpuno utvrđeno, te da je pogrešno primijenjeno materijalno pravo. Zbog navedenog tužitelj ističe povredu načela materijalne istine, te da prema načelu saslušanja stranka organ koji vodi postupak mora dati mogućnost stanci da se izjasni o činjenicama koje su važne za donošenje odluke.</w:t>
      </w:r>
    </w:p>
    <w:p w:rsidR="00C45815" w:rsidRPr="00267A0B" w:rsidRDefault="00C45815" w:rsidP="00C45815">
      <w:pPr>
        <w:jc w:val="both"/>
        <w:rPr>
          <w:lang w:val="bs-Latn-BA"/>
        </w:rPr>
      </w:pPr>
    </w:p>
    <w:p w:rsidR="00C45815" w:rsidRPr="00267A0B" w:rsidRDefault="00C45815" w:rsidP="00C45815">
      <w:pPr>
        <w:jc w:val="both"/>
        <w:rPr>
          <w:lang w:val="bs-Latn-BA"/>
        </w:rPr>
      </w:pPr>
      <w:r w:rsidRPr="00267A0B">
        <w:rPr>
          <w:lang w:val="bs-Latn-BA"/>
        </w:rPr>
        <w:t>Tuženi je podnio odgovor na zahtjev za vanredno preispitivanje sudske odluke kojim predlaže da se isti kao neosnovan odbije.</w:t>
      </w:r>
    </w:p>
    <w:p w:rsidR="00C45815" w:rsidRPr="00267A0B" w:rsidRDefault="00C45815" w:rsidP="00C45815">
      <w:pPr>
        <w:jc w:val="both"/>
        <w:rPr>
          <w:lang w:val="bs-Latn-BA"/>
        </w:rPr>
      </w:pPr>
    </w:p>
    <w:p w:rsidR="00C45815" w:rsidRPr="00267A0B" w:rsidRDefault="00C45815" w:rsidP="00C45815">
      <w:pPr>
        <w:jc w:val="both"/>
        <w:rPr>
          <w:lang w:val="bs-Latn-BA"/>
        </w:rPr>
      </w:pPr>
      <w:r w:rsidRPr="00267A0B">
        <w:rPr>
          <w:lang w:val="bs-Latn-BA"/>
        </w:rPr>
        <w:t>Nakon što je ispitao zakonitost pobijane presude u vezi sa navodima zahtjeva za vanredno preispitivanje sudske odluke, u skladu s odredbama člana 45. Zakona o upravnim sporovima („Službene novine F BiH“, broj: 9/05) u granicama zahtjeva i povreda propisa navedenih u zahtjevu, ovaj sud je odlučio kao u izreci presude, iz sljedećih razloga:</w:t>
      </w:r>
    </w:p>
    <w:p w:rsidR="00C45815" w:rsidRPr="00267A0B" w:rsidRDefault="00C45815" w:rsidP="00C45815">
      <w:pPr>
        <w:rPr>
          <w:lang w:val="bs-Latn-BA"/>
        </w:rPr>
      </w:pPr>
    </w:p>
    <w:p w:rsidR="00C45815" w:rsidRPr="00267A0B" w:rsidRDefault="00C45815" w:rsidP="00C45815">
      <w:pPr>
        <w:jc w:val="both"/>
        <w:rPr>
          <w:lang w:val="bs-Latn-BA"/>
        </w:rPr>
      </w:pPr>
      <w:r w:rsidRPr="00267A0B">
        <w:rPr>
          <w:lang w:val="bs-Latn-BA"/>
        </w:rPr>
        <w:lastRenderedPageBreak/>
        <w:t xml:space="preserve">Prema obrazloženju pobijane presude i stanju spisa predmeta, tužitelj je  09.08.2017. godine, podnio Federalnom zavodu za mirovinsko i invalidsko osiguranje, zahtjev za priznavanje prava na </w:t>
      </w:r>
      <w:r w:rsidR="00BA109E" w:rsidRPr="00267A0B">
        <w:rPr>
          <w:lang w:val="bs-Latn-BA"/>
        </w:rPr>
        <w:t xml:space="preserve">prijevremenu </w:t>
      </w:r>
      <w:r w:rsidR="00431031" w:rsidRPr="00267A0B">
        <w:rPr>
          <w:lang w:val="bs-Latn-BA"/>
        </w:rPr>
        <w:t>povoljniju</w:t>
      </w:r>
      <w:r w:rsidRPr="00267A0B">
        <w:rPr>
          <w:lang w:val="bs-Latn-BA"/>
        </w:rPr>
        <w:t xml:space="preserve"> starosnu penziju, koji je proslijeđen Županijskoj administrativnoj službi u Livnu, radi priznavanja prava na povoljniju starosnu penziju </w:t>
      </w:r>
      <w:r w:rsidR="00431031" w:rsidRPr="00267A0B">
        <w:rPr>
          <w:lang w:val="bs-Latn-BA"/>
        </w:rPr>
        <w:t xml:space="preserve">shodno Zakonu o prijevremenom </w:t>
      </w:r>
      <w:r w:rsidRPr="00267A0B">
        <w:rPr>
          <w:lang w:val="bs-Latn-BA"/>
        </w:rPr>
        <w:t>povoljnijem umirovljenju branitelja domovinskog rata . Postupajući po tom zahtjevu, prvostepeni organ je rješenjem broj: FZ12/2-35-1-59955-4/17 (OB 1047966281) od 07.09.2017. godine, odbio zahtjev tužitelja iz razloga jer je protekao rok za podnošenje zahtjeva po citiranom Zakonu,</w:t>
      </w:r>
      <w:r w:rsidR="00BA109E" w:rsidRPr="00267A0B">
        <w:rPr>
          <w:lang w:val="bs-Latn-BA"/>
        </w:rPr>
        <w:t xml:space="preserve"> koji je za osobe iz člana 4. ta</w:t>
      </w:r>
      <w:r w:rsidRPr="00267A0B">
        <w:rPr>
          <w:lang w:val="bs-Latn-BA"/>
        </w:rPr>
        <w:t>čka 3. citiranog Zakona istekao 01.12.2013. godine, a za osobe iz člana 4. t</w:t>
      </w:r>
      <w:r w:rsidR="00431031" w:rsidRPr="00267A0B">
        <w:rPr>
          <w:lang w:val="bs-Latn-BA"/>
        </w:rPr>
        <w:t>a</w:t>
      </w:r>
      <w:r w:rsidRPr="00267A0B">
        <w:rPr>
          <w:lang w:val="bs-Latn-BA"/>
        </w:rPr>
        <w:t xml:space="preserve">čka 1. dana 01.12.2015. godine. Protiv navedenog rješenja tužitelj je izjavio žalbu koja je osporenim rješenjem tuženog odbijena. Donoseći osporeno rješenje tuženi je naveo da je tužitelju rješenjem prvostepenog organa </w:t>
      </w:r>
      <w:r w:rsidR="00BA109E" w:rsidRPr="00267A0B">
        <w:rPr>
          <w:lang w:val="bs-Latn-BA"/>
        </w:rPr>
        <w:t xml:space="preserve">od 20.04.2006. godine, </w:t>
      </w:r>
      <w:r w:rsidRPr="00267A0B">
        <w:rPr>
          <w:lang w:val="bs-Latn-BA"/>
        </w:rPr>
        <w:t xml:space="preserve">priznato pravo na invalidsku penziju </w:t>
      </w:r>
      <w:r w:rsidR="00BA109E" w:rsidRPr="00267A0B">
        <w:rPr>
          <w:lang w:val="bs-Latn-BA"/>
        </w:rPr>
        <w:t xml:space="preserve">po općim propisima </w:t>
      </w:r>
      <w:r w:rsidRPr="00267A0B">
        <w:rPr>
          <w:lang w:val="bs-Latn-BA"/>
        </w:rPr>
        <w:t>počev od 07.04.2006. godine, te da je tužitelj imao mogućnost podnošen</w:t>
      </w:r>
      <w:r w:rsidR="00BA109E" w:rsidRPr="00267A0B">
        <w:rPr>
          <w:lang w:val="bs-Latn-BA"/>
        </w:rPr>
        <w:t>ja  zahtjeva isključivo po članu</w:t>
      </w:r>
      <w:r w:rsidRPr="00267A0B">
        <w:rPr>
          <w:lang w:val="bs-Latn-BA"/>
        </w:rPr>
        <w:t xml:space="preserve"> 9. </w:t>
      </w:r>
      <w:r w:rsidR="00BA109E" w:rsidRPr="00267A0B">
        <w:rPr>
          <w:lang w:val="bs-Latn-BA"/>
        </w:rPr>
        <w:t>stav 2. Zakona o prijevremenom</w:t>
      </w:r>
      <w:r w:rsidRPr="00267A0B">
        <w:rPr>
          <w:lang w:val="bs-Latn-BA"/>
        </w:rPr>
        <w:t xml:space="preserve"> povoljnijem umirovljenju branitelja domovinskog rata, ali koji rok po ovom osnovu je istekao dana 02.12.2013. godine, te da se radi o neblagovremenom zahtjevu.</w:t>
      </w:r>
    </w:p>
    <w:p w:rsidR="00C45815" w:rsidRPr="00267A0B" w:rsidRDefault="00C45815" w:rsidP="00C45815">
      <w:pPr>
        <w:jc w:val="both"/>
        <w:rPr>
          <w:lang w:val="bs-Latn-BA"/>
        </w:rPr>
      </w:pPr>
    </w:p>
    <w:p w:rsidR="00C45815" w:rsidRPr="00267A0B" w:rsidRDefault="00C45815" w:rsidP="00C45815">
      <w:pPr>
        <w:jc w:val="both"/>
        <w:rPr>
          <w:lang w:val="bs-Latn-BA"/>
        </w:rPr>
      </w:pPr>
      <w:r w:rsidRPr="00267A0B">
        <w:rPr>
          <w:lang w:val="bs-Latn-BA"/>
        </w:rPr>
        <w:t>Prvostepeni sud je zaključio da su prvostepeni organ i tuženi pravilno utvrdili da je tužitelj imao mogućnost podnošenja  zahtjeva po članu 9. s</w:t>
      </w:r>
      <w:r w:rsidR="00BA109E" w:rsidRPr="00267A0B">
        <w:rPr>
          <w:lang w:val="bs-Latn-BA"/>
        </w:rPr>
        <w:t xml:space="preserve">tav 2. Zakona o prijevremenom </w:t>
      </w:r>
      <w:r w:rsidRPr="00267A0B">
        <w:rPr>
          <w:lang w:val="bs-Latn-BA"/>
        </w:rPr>
        <w:t>povoljnijem umirovljenju branitelja domovinskog rata („Služb</w:t>
      </w:r>
      <w:r w:rsidR="00BA109E" w:rsidRPr="00267A0B">
        <w:rPr>
          <w:lang w:val="bs-Latn-BA"/>
        </w:rPr>
        <w:t>ene novine Federacije BiH“, broj</w:t>
      </w:r>
      <w:r w:rsidRPr="00267A0B">
        <w:rPr>
          <w:lang w:val="bs-Latn-BA"/>
        </w:rPr>
        <w:t>: 41/13</w:t>
      </w:r>
      <w:r w:rsidR="00BA109E" w:rsidRPr="00267A0B">
        <w:rPr>
          <w:lang w:val="bs-Latn-BA"/>
        </w:rPr>
        <w:t xml:space="preserve"> i 90/17</w:t>
      </w:r>
      <w:r w:rsidRPr="00267A0B">
        <w:rPr>
          <w:lang w:val="bs-Latn-BA"/>
        </w:rPr>
        <w:t>), ali koji rok je istekao dana 02.12.2013. godine, te da obzirom da je tužitelj zahtjev podnio u 2017. godini, dakle, nakon tog roka, da se radi o neblagovremenom zahtjevu.</w:t>
      </w:r>
    </w:p>
    <w:p w:rsidR="00F41317" w:rsidRPr="00267A0B" w:rsidRDefault="00F41317" w:rsidP="00C45815">
      <w:pPr>
        <w:jc w:val="both"/>
        <w:rPr>
          <w:lang w:val="bs-Latn-BA"/>
        </w:rPr>
      </w:pPr>
    </w:p>
    <w:p w:rsidR="00F41317" w:rsidRPr="00267A0B" w:rsidRDefault="00F41317" w:rsidP="00C45815">
      <w:pPr>
        <w:jc w:val="both"/>
        <w:rPr>
          <w:lang w:val="bs-Latn-BA"/>
        </w:rPr>
      </w:pPr>
      <w:r w:rsidRPr="00267A0B">
        <w:rPr>
          <w:lang w:val="bs-Latn-BA"/>
        </w:rPr>
        <w:t xml:space="preserve">Odredbom člana 9.stav 1. Zakona o prijevremenom povoljnijem umirovljenju branitelja domovinskog rata je regulisano da pravo na penziju prema tom zakonu mogu ostvariti samo lica koja to pravo nisu ostvarila prema drugim propisima u Federalnom zavodu za penzijsko i invalidsko osiguranje, dok prema stavu 2. istog člana, izuzetno od odredbe stava 1, određena kategorija lica iz toga stava i pod uslovima iz tog stava navedenog člana mogu koristiti prava prema tom zakonu ako je to za njih povoljnije. Članom 14. stav 3. citiranog zakona propisano je da rok za podnošenje zahtjeva za priznavanje prava na povoljnije penzionisanje u skladu sa tim zakonom, izuzev za lica iz člana 4. tačka 3. tog zakona, ističe zaključno sa 01.12.2013. godine, dok za lica iz člana 4. tačka 1. rok za podnošenje zahtjeva ističe 01.12.2015. godine. </w:t>
      </w:r>
    </w:p>
    <w:p w:rsidR="00F41317" w:rsidRPr="00267A0B" w:rsidRDefault="00F41317" w:rsidP="00C45815">
      <w:pPr>
        <w:jc w:val="both"/>
        <w:rPr>
          <w:lang w:val="bs-Latn-BA"/>
        </w:rPr>
      </w:pPr>
    </w:p>
    <w:p w:rsidR="00F41317" w:rsidRPr="00267A0B" w:rsidRDefault="00F41317" w:rsidP="00C45815">
      <w:pPr>
        <w:jc w:val="both"/>
        <w:rPr>
          <w:lang w:val="bs-Latn-BA"/>
        </w:rPr>
      </w:pPr>
      <w:r w:rsidRPr="00267A0B">
        <w:rPr>
          <w:lang w:val="bs-Latn-BA"/>
        </w:rPr>
        <w:t xml:space="preserve">Kako je tužitelj kao korisnik invalidske penzije po općim propisima zahtjev za priznavanje prava na prijevremenu povoljniju starosnu penziju podnio nakon roka iz citiranog člana 14. stav 3. navedenog zakona, to su nadležni organi, a i prvostepeni sud pravilno postupili kada su njegov zahtjev odbili. </w:t>
      </w:r>
    </w:p>
    <w:p w:rsidR="00C45815" w:rsidRPr="00267A0B" w:rsidRDefault="00C45815" w:rsidP="00C45815">
      <w:pPr>
        <w:jc w:val="both"/>
        <w:rPr>
          <w:lang w:val="bs-Latn-BA"/>
        </w:rPr>
      </w:pPr>
    </w:p>
    <w:p w:rsidR="00C45815" w:rsidRPr="00267A0B" w:rsidRDefault="00C45815" w:rsidP="00C45815">
      <w:pPr>
        <w:jc w:val="both"/>
        <w:rPr>
          <w:lang w:val="bs-Latn-BA"/>
        </w:rPr>
      </w:pPr>
      <w:r w:rsidRPr="00267A0B">
        <w:rPr>
          <w:lang w:val="bs-Latn-BA"/>
        </w:rPr>
        <w:t>Navodi zahtjeva za vanredno preispitivanje sudske odluke se mogu sumirati na isticanje pogrešno i nepotpuno  utvrđenog činjeničnog stanja, te povrede načela materijalne istine, dok tužitelj ne osporava datum podnošenja zahtjeva.</w:t>
      </w:r>
    </w:p>
    <w:p w:rsidR="00C45815" w:rsidRPr="00267A0B" w:rsidRDefault="00C45815" w:rsidP="00C45815">
      <w:pPr>
        <w:jc w:val="both"/>
        <w:rPr>
          <w:lang w:val="bs-Latn-BA"/>
        </w:rPr>
      </w:pPr>
    </w:p>
    <w:p w:rsidR="00C45815" w:rsidRPr="00267A0B" w:rsidRDefault="00C45815" w:rsidP="00C45815">
      <w:pPr>
        <w:jc w:val="both"/>
        <w:rPr>
          <w:lang w:val="bs-Latn-BA"/>
        </w:rPr>
      </w:pPr>
      <w:r w:rsidRPr="00267A0B">
        <w:rPr>
          <w:lang w:val="bs-Latn-BA"/>
        </w:rPr>
        <w:t>Odredbom iz člana 41. stav 4. Zakona o upravnim sporovima, je propisano da se zahtjev za vanredno preispitivanje ne može podnijeti zbog povrede pravila postupka koja se odnosi na pogrešno ili nepotpuno utvrđeno činjenično stanje.</w:t>
      </w:r>
    </w:p>
    <w:p w:rsidR="00C45815" w:rsidRPr="00267A0B" w:rsidRDefault="00C45815" w:rsidP="00C45815">
      <w:pPr>
        <w:jc w:val="both"/>
        <w:rPr>
          <w:lang w:val="bs-Latn-BA"/>
        </w:rPr>
      </w:pPr>
    </w:p>
    <w:p w:rsidR="00C45815" w:rsidRPr="00267A0B" w:rsidRDefault="00C45815" w:rsidP="00C45815">
      <w:pPr>
        <w:jc w:val="both"/>
        <w:rPr>
          <w:lang w:val="bs-Latn-BA"/>
        </w:rPr>
      </w:pPr>
      <w:r w:rsidRPr="00267A0B">
        <w:rPr>
          <w:lang w:val="bs-Latn-BA"/>
        </w:rPr>
        <w:t>Kako se, dakle, u zahtjevu za vanredno preispitivanje ne može isticati povreda postupka koja se odnosi na pogrešno ili nepotpuno utvrđeno činjenično stanje, to su nedopušteni navodi tužitelja da prvostepeni sud nije utvrđivao sve relevantne činjenice.</w:t>
      </w:r>
    </w:p>
    <w:p w:rsidR="00C45815" w:rsidRPr="00267A0B" w:rsidRDefault="00C45815" w:rsidP="00C45815">
      <w:pPr>
        <w:jc w:val="both"/>
        <w:rPr>
          <w:lang w:val="bs-Latn-BA"/>
        </w:rPr>
      </w:pPr>
      <w:r w:rsidRPr="00267A0B">
        <w:rPr>
          <w:lang w:val="bs-Latn-BA"/>
        </w:rPr>
        <w:tab/>
      </w:r>
    </w:p>
    <w:p w:rsidR="00C45815" w:rsidRPr="00267A0B" w:rsidRDefault="00C45815" w:rsidP="00C45815">
      <w:pPr>
        <w:jc w:val="both"/>
        <w:rPr>
          <w:lang w:val="bs-Latn-BA" w:eastAsia="hr-HR"/>
        </w:rPr>
      </w:pPr>
      <w:r w:rsidRPr="00267A0B">
        <w:rPr>
          <w:lang w:val="bs-Latn-BA"/>
        </w:rPr>
        <w:t xml:space="preserve">Nema osnova ni ukazivanje na postojanje obaveze da se u postupku saslušaju stranke. Naime, odredbom iz člana 15. stav 1. Zakona o prijevremenom povoljnijem umirovljenju </w:t>
      </w:r>
      <w:r w:rsidRPr="00267A0B">
        <w:rPr>
          <w:lang w:val="bs-Latn-BA" w:eastAsia="hr-HR"/>
        </w:rPr>
        <w:t>branitelja domovinskog rata je propisano da se dokazivanje činjenica za ostvarivanje prava prema ovom zakonu vrši isključivo na osnovu pisanih dokaznih sredstava izdatih od nadležnih organa, odnosno nadležnih ustanova.</w:t>
      </w:r>
    </w:p>
    <w:p w:rsidR="00C45815" w:rsidRPr="00267A0B" w:rsidRDefault="00C45815" w:rsidP="00C45815">
      <w:pPr>
        <w:jc w:val="both"/>
        <w:rPr>
          <w:lang w:val="bs-Latn-BA"/>
        </w:rPr>
      </w:pPr>
    </w:p>
    <w:p w:rsidR="00C45815" w:rsidRPr="00267A0B" w:rsidRDefault="00C45815" w:rsidP="00C45815">
      <w:pPr>
        <w:jc w:val="both"/>
        <w:rPr>
          <w:lang w:val="bs-Latn-BA"/>
        </w:rPr>
      </w:pPr>
      <w:r w:rsidRPr="00267A0B">
        <w:rPr>
          <w:lang w:val="bs-Latn-BA"/>
        </w:rPr>
        <w:t xml:space="preserve">Prema tome, donošenjem pobijane presude prvostepeni sud nije povrijedio federalni zakon, zbog čega je po ocjeni ovog suda zahtjev za vanredno preispitivanje sudske odluke  neosnovan, pa je primjenom člana 46. stav 1.  Zakona o upravnim sporovima, odlučio kao u izreci ove presude. </w:t>
      </w:r>
    </w:p>
    <w:p w:rsidR="00C45815" w:rsidRPr="00267A0B" w:rsidRDefault="00C45815" w:rsidP="00C45815">
      <w:pPr>
        <w:rPr>
          <w:lang w:val="bs-Latn-BA"/>
        </w:rPr>
      </w:pPr>
    </w:p>
    <w:p w:rsidR="000D3A46" w:rsidRPr="00267A0B" w:rsidRDefault="000D3A46" w:rsidP="000D3A46">
      <w:pPr>
        <w:jc w:val="both"/>
        <w:rPr>
          <w:lang w:val="bs-Latn-BA"/>
        </w:rPr>
      </w:pPr>
    </w:p>
    <w:p w:rsidR="000D3A46" w:rsidRPr="00267A0B" w:rsidRDefault="000D3A46" w:rsidP="000D3A46">
      <w:pPr>
        <w:jc w:val="both"/>
        <w:rPr>
          <w:lang w:val="bs-Latn-BA"/>
        </w:rPr>
      </w:pPr>
      <w:r w:rsidRPr="00267A0B">
        <w:rPr>
          <w:lang w:val="bs-Latn-BA"/>
        </w:rPr>
        <w:tab/>
      </w:r>
    </w:p>
    <w:p w:rsidR="000D3A46" w:rsidRPr="00267A0B" w:rsidRDefault="000D3A46" w:rsidP="000D3A46">
      <w:pPr>
        <w:jc w:val="both"/>
        <w:rPr>
          <w:lang w:val="bs-Latn-BA"/>
        </w:rPr>
      </w:pPr>
      <w:r w:rsidRPr="00267A0B">
        <w:rPr>
          <w:lang w:val="bs-Latn-BA"/>
        </w:rPr>
        <w:t xml:space="preserve">          </w:t>
      </w:r>
      <w:r w:rsidRPr="00267A0B">
        <w:rPr>
          <w:lang w:val="bs-Latn-BA"/>
        </w:rPr>
        <w:tab/>
        <w:t xml:space="preserve">Zapisničar                                                            </w:t>
      </w:r>
      <w:r w:rsidR="00F12BF6" w:rsidRPr="00267A0B">
        <w:rPr>
          <w:lang w:val="bs-Latn-BA"/>
        </w:rPr>
        <w:t xml:space="preserve">    </w:t>
      </w:r>
      <w:r w:rsidRPr="00267A0B">
        <w:rPr>
          <w:lang w:val="bs-Latn-BA"/>
        </w:rPr>
        <w:t>Predsjednica vijeća</w:t>
      </w:r>
    </w:p>
    <w:p w:rsidR="000D3A46" w:rsidRPr="00267A0B" w:rsidRDefault="00F12BF6" w:rsidP="000D3A46">
      <w:pPr>
        <w:jc w:val="both"/>
        <w:rPr>
          <w:lang w:val="bs-Latn-BA"/>
        </w:rPr>
      </w:pPr>
      <w:r w:rsidRPr="00267A0B">
        <w:rPr>
          <w:lang w:val="bs-Latn-BA"/>
        </w:rPr>
        <w:t xml:space="preserve">         Pita Minela, s.r. </w:t>
      </w:r>
      <w:r w:rsidR="000D3A46" w:rsidRPr="00267A0B">
        <w:rPr>
          <w:lang w:val="bs-Latn-BA"/>
        </w:rPr>
        <w:tab/>
      </w:r>
      <w:r w:rsidR="000D3A46" w:rsidRPr="00267A0B">
        <w:rPr>
          <w:lang w:val="bs-Latn-BA"/>
        </w:rPr>
        <w:tab/>
      </w:r>
      <w:r w:rsidR="000D3A46" w:rsidRPr="00267A0B">
        <w:rPr>
          <w:lang w:val="bs-Latn-BA"/>
        </w:rPr>
        <w:tab/>
      </w:r>
      <w:r w:rsidRPr="00267A0B">
        <w:rPr>
          <w:lang w:val="bs-Latn-BA"/>
        </w:rPr>
        <w:t xml:space="preserve">             Ajanović-</w:t>
      </w:r>
      <w:r w:rsidR="000D3A46" w:rsidRPr="00267A0B">
        <w:rPr>
          <w:lang w:val="bs-Latn-BA"/>
        </w:rPr>
        <w:t>Selimović Amela</w:t>
      </w:r>
      <w:r w:rsidRPr="00267A0B">
        <w:rPr>
          <w:lang w:val="bs-Latn-BA"/>
        </w:rPr>
        <w:t xml:space="preserve">, s.r. </w:t>
      </w:r>
    </w:p>
    <w:p w:rsidR="000D3A46" w:rsidRPr="00267A0B" w:rsidRDefault="000D3A46" w:rsidP="000D3A46">
      <w:pPr>
        <w:jc w:val="both"/>
        <w:rPr>
          <w:lang w:val="bs-Latn-BA"/>
        </w:rPr>
      </w:pPr>
    </w:p>
    <w:p w:rsidR="000D3A46" w:rsidRPr="00267A0B" w:rsidRDefault="000D3A46" w:rsidP="000D3A46">
      <w:pPr>
        <w:jc w:val="both"/>
        <w:rPr>
          <w:lang w:val="bs-Latn-BA"/>
        </w:rPr>
      </w:pPr>
    </w:p>
    <w:p w:rsidR="000D3A46" w:rsidRPr="00267A0B" w:rsidRDefault="000D3A46" w:rsidP="000D3A46">
      <w:pPr>
        <w:jc w:val="both"/>
        <w:rPr>
          <w:lang w:val="bs-Latn-BA"/>
        </w:rPr>
      </w:pPr>
    </w:p>
    <w:p w:rsidR="00044373" w:rsidRPr="00267A0B" w:rsidRDefault="00044373" w:rsidP="00E54D73">
      <w:pPr>
        <w:rPr>
          <w:lang w:val="bs-Latn-BA"/>
        </w:rPr>
      </w:pPr>
    </w:p>
    <w:sectPr w:rsidR="00044373" w:rsidRPr="00267A0B" w:rsidSect="00267A0B">
      <w:pgSz w:w="11906" w:h="16838"/>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111"/>
    <w:multiLevelType w:val="hybridMultilevel"/>
    <w:tmpl w:val="FA7E60E2"/>
    <w:lvl w:ilvl="0" w:tplc="FB661F0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95A35E8"/>
    <w:multiLevelType w:val="hybridMultilevel"/>
    <w:tmpl w:val="AF94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73"/>
    <w:rsid w:val="0003507A"/>
    <w:rsid w:val="00044373"/>
    <w:rsid w:val="000D3A46"/>
    <w:rsid w:val="00106547"/>
    <w:rsid w:val="0024726B"/>
    <w:rsid w:val="00267A0B"/>
    <w:rsid w:val="002E0E02"/>
    <w:rsid w:val="00302D3B"/>
    <w:rsid w:val="00431031"/>
    <w:rsid w:val="00662EFD"/>
    <w:rsid w:val="00795D2B"/>
    <w:rsid w:val="007F03E2"/>
    <w:rsid w:val="00890DFA"/>
    <w:rsid w:val="00931446"/>
    <w:rsid w:val="00B07211"/>
    <w:rsid w:val="00B32F8B"/>
    <w:rsid w:val="00BA109E"/>
    <w:rsid w:val="00C45815"/>
    <w:rsid w:val="00C95552"/>
    <w:rsid w:val="00D447A8"/>
    <w:rsid w:val="00E43EA8"/>
    <w:rsid w:val="00E54D73"/>
    <w:rsid w:val="00EC0A56"/>
    <w:rsid w:val="00F12BF6"/>
    <w:rsid w:val="00F41317"/>
    <w:rsid w:val="00F6753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D10193-ABBB-4D7A-BC34-476E3F09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46"/>
    <w:pPr>
      <w:ind w:left="720"/>
      <w:contextualSpacing/>
      <w:jc w:val="both"/>
    </w:pPr>
    <w:rPr>
      <w:rFonts w:eastAsiaTheme="minorHAnsi" w:cstheme="minorBidi"/>
      <w:szCs w:val="22"/>
    </w:rPr>
  </w:style>
  <w:style w:type="paragraph" w:styleId="BalloonText">
    <w:name w:val="Balloon Text"/>
    <w:basedOn w:val="Normal"/>
    <w:link w:val="BalloonTextChar"/>
    <w:uiPriority w:val="99"/>
    <w:semiHidden/>
    <w:unhideWhenUsed/>
    <w:rsid w:val="00F12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BF6"/>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1057</Words>
  <Characters>6031</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cp:lastPrinted>2021-04-22T07:15:00Z</cp:lastPrinted>
  <dcterms:created xsi:type="dcterms:W3CDTF">2021-12-16T14:12:00Z</dcterms:created>
  <dcterms:modified xsi:type="dcterms:W3CDTF">2021-12-16T14:12:00Z</dcterms:modified>
</cp:coreProperties>
</file>