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D73" w:rsidRPr="00A04B5E" w:rsidRDefault="00E54D73" w:rsidP="00B07C2C">
      <w:pPr>
        <w:rPr>
          <w:lang w:val="bs-Latn-BA"/>
        </w:rPr>
      </w:pPr>
      <w:bookmarkStart w:id="0" w:name="_GoBack"/>
      <w:bookmarkEnd w:id="0"/>
      <w:r w:rsidRPr="00A04B5E">
        <w:rPr>
          <w:lang w:val="bs-Latn-BA"/>
        </w:rPr>
        <w:t>BOSNA I HERCEGOVINA</w:t>
      </w:r>
    </w:p>
    <w:p w:rsidR="00E54D73" w:rsidRPr="00A04B5E" w:rsidRDefault="00E54D73" w:rsidP="00E54D73">
      <w:pPr>
        <w:rPr>
          <w:lang w:val="bs-Latn-BA"/>
        </w:rPr>
      </w:pPr>
      <w:r w:rsidRPr="00A04B5E">
        <w:rPr>
          <w:lang w:val="bs-Latn-BA"/>
        </w:rPr>
        <w:t>FEDERACIJA BOSNE I HERCEGOVINE</w:t>
      </w:r>
    </w:p>
    <w:p w:rsidR="00E54D73" w:rsidRPr="00A04B5E" w:rsidRDefault="00E54D73" w:rsidP="00B07C2C">
      <w:pPr>
        <w:ind w:hanging="142"/>
        <w:rPr>
          <w:lang w:val="bs-Latn-BA"/>
        </w:rPr>
      </w:pPr>
      <w:r w:rsidRPr="00A04B5E">
        <w:rPr>
          <w:lang w:val="bs-Latn-BA"/>
        </w:rPr>
        <w:t xml:space="preserve">  VRHOVNI SUD </w:t>
      </w:r>
    </w:p>
    <w:p w:rsidR="00E54D73" w:rsidRPr="00A04B5E" w:rsidRDefault="00E54D73" w:rsidP="00E54D73">
      <w:pPr>
        <w:rPr>
          <w:lang w:val="bs-Latn-BA"/>
        </w:rPr>
      </w:pPr>
      <w:r w:rsidRPr="00A04B5E">
        <w:rPr>
          <w:lang w:val="bs-Latn-BA"/>
        </w:rPr>
        <w:t>FEDERACIJE BOSNE I HERCEGOVINE</w:t>
      </w:r>
    </w:p>
    <w:p w:rsidR="00E54D73" w:rsidRPr="00A04B5E" w:rsidRDefault="00E54D73" w:rsidP="00B07C2C">
      <w:pPr>
        <w:rPr>
          <w:lang w:val="bs-Latn-BA"/>
        </w:rPr>
      </w:pPr>
      <w:r w:rsidRPr="00A04B5E">
        <w:rPr>
          <w:lang w:val="bs-Latn-BA"/>
        </w:rPr>
        <w:t xml:space="preserve">Broj: </w:t>
      </w:r>
      <w:r w:rsidR="00A05A42">
        <w:rPr>
          <w:lang w:val="bs-Latn-BA"/>
        </w:rPr>
        <w:t>09 0 U 029363 18 Uvp</w:t>
      </w:r>
    </w:p>
    <w:p w:rsidR="00E54D73" w:rsidRPr="00A04B5E" w:rsidRDefault="00E54D73" w:rsidP="00B07C2C">
      <w:pPr>
        <w:rPr>
          <w:lang w:val="bs-Latn-BA"/>
        </w:rPr>
      </w:pPr>
      <w:r w:rsidRPr="00A04B5E">
        <w:rPr>
          <w:lang w:val="bs-Latn-BA"/>
        </w:rPr>
        <w:t xml:space="preserve">Sarajevo, </w:t>
      </w:r>
      <w:r w:rsidR="00921561" w:rsidRPr="00A04B5E">
        <w:rPr>
          <w:lang w:val="bs-Latn-BA"/>
        </w:rPr>
        <w:t>1</w:t>
      </w:r>
      <w:r w:rsidR="00983B1A" w:rsidRPr="00A04B5E">
        <w:rPr>
          <w:lang w:val="bs-Latn-BA"/>
        </w:rPr>
        <w:t>9</w:t>
      </w:r>
      <w:r w:rsidR="0024726B" w:rsidRPr="00A04B5E">
        <w:rPr>
          <w:lang w:val="bs-Latn-BA"/>
        </w:rPr>
        <w:t>.04</w:t>
      </w:r>
      <w:r w:rsidR="00662EFD" w:rsidRPr="00A04B5E">
        <w:rPr>
          <w:lang w:val="bs-Latn-BA"/>
        </w:rPr>
        <w:t>.2021</w:t>
      </w:r>
      <w:r w:rsidRPr="00A04B5E">
        <w:rPr>
          <w:lang w:val="bs-Latn-BA"/>
        </w:rPr>
        <w:t>. godine</w:t>
      </w:r>
    </w:p>
    <w:p w:rsidR="005772F1" w:rsidRPr="00A04B5E" w:rsidRDefault="005772F1" w:rsidP="00E54D73">
      <w:pPr>
        <w:rPr>
          <w:lang w:val="bs-Latn-BA"/>
        </w:rPr>
      </w:pPr>
    </w:p>
    <w:p w:rsidR="005772F1" w:rsidRPr="00A04B5E" w:rsidRDefault="005772F1" w:rsidP="00E54D73">
      <w:pPr>
        <w:rPr>
          <w:lang w:val="bs-Latn-BA"/>
        </w:rPr>
      </w:pPr>
    </w:p>
    <w:p w:rsidR="00E54D73" w:rsidRPr="00A04B5E" w:rsidRDefault="00E54D73" w:rsidP="0096610E">
      <w:pPr>
        <w:jc w:val="both"/>
        <w:rPr>
          <w:lang w:val="bs-Latn-BA"/>
        </w:rPr>
      </w:pPr>
      <w:r w:rsidRPr="00A04B5E">
        <w:rPr>
          <w:lang w:val="bs-Latn-BA"/>
        </w:rPr>
        <w:t xml:space="preserve">Vrhovni sud Federacije Bosne i Hercegovine u Sarajevu, u vijeću za upravne sporove sastavljenom od sudija </w:t>
      </w:r>
      <w:r w:rsidR="00B32F8B" w:rsidRPr="00A04B5E">
        <w:rPr>
          <w:lang w:val="bs-Latn-BA"/>
        </w:rPr>
        <w:t>Ajanović-Selimović Amele</w:t>
      </w:r>
      <w:r w:rsidRPr="00A04B5E">
        <w:rPr>
          <w:lang w:val="bs-Latn-BA"/>
        </w:rPr>
        <w:t>, kao predsjedni</w:t>
      </w:r>
      <w:r w:rsidR="00B32F8B" w:rsidRPr="00A04B5E">
        <w:rPr>
          <w:lang w:val="bs-Latn-BA"/>
        </w:rPr>
        <w:t>ce</w:t>
      </w:r>
      <w:r w:rsidRPr="00A04B5E">
        <w:rPr>
          <w:lang w:val="bs-Latn-BA"/>
        </w:rPr>
        <w:t xml:space="preserve"> vijeća, </w:t>
      </w:r>
      <w:r w:rsidR="00B32F8B" w:rsidRPr="00A04B5E">
        <w:rPr>
          <w:lang w:val="bs-Latn-BA"/>
        </w:rPr>
        <w:t>Mahić Samardžić Amele</w:t>
      </w:r>
      <w:r w:rsidRPr="00A04B5E">
        <w:rPr>
          <w:lang w:val="bs-Latn-BA"/>
        </w:rPr>
        <w:t xml:space="preserve"> i </w:t>
      </w:r>
      <w:r w:rsidR="00B32F8B" w:rsidRPr="00A04B5E">
        <w:rPr>
          <w:lang w:val="bs-Latn-BA"/>
        </w:rPr>
        <w:t>Babić-Stanković Alek</w:t>
      </w:r>
      <w:r w:rsidR="00F12BF6" w:rsidRPr="00A04B5E">
        <w:rPr>
          <w:lang w:val="bs-Latn-BA"/>
        </w:rPr>
        <w:t>s</w:t>
      </w:r>
      <w:r w:rsidR="00B32F8B" w:rsidRPr="00A04B5E">
        <w:rPr>
          <w:lang w:val="bs-Latn-BA"/>
        </w:rPr>
        <w:t>andre, kao članica</w:t>
      </w:r>
      <w:r w:rsidRPr="00A04B5E">
        <w:rPr>
          <w:lang w:val="bs-Latn-BA"/>
        </w:rPr>
        <w:t xml:space="preserve"> vijeća, te Pita Minele kao zapisnič</w:t>
      </w:r>
      <w:r w:rsidR="00A05A42">
        <w:rPr>
          <w:lang w:val="bs-Latn-BA"/>
        </w:rPr>
        <w:t>ara, u upravnom sporu tužiteljice M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(O</w:t>
      </w:r>
      <w:r w:rsidR="00B07C2C">
        <w:rPr>
          <w:lang w:val="bs-Latn-BA"/>
        </w:rPr>
        <w:t>.</w:t>
      </w:r>
      <w:r w:rsidR="00A05A42">
        <w:rPr>
          <w:lang w:val="bs-Latn-BA"/>
        </w:rPr>
        <w:t>) N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iz B</w:t>
      </w:r>
      <w:r w:rsidR="00B07C2C">
        <w:rPr>
          <w:lang w:val="bs-Latn-BA"/>
        </w:rPr>
        <w:t>..</w:t>
      </w:r>
      <w:r w:rsidR="00A05A42">
        <w:rPr>
          <w:lang w:val="bs-Latn-BA"/>
        </w:rPr>
        <w:t xml:space="preserve"> L</w:t>
      </w:r>
      <w:r w:rsidR="00B07C2C">
        <w:rPr>
          <w:lang w:val="bs-Latn-BA"/>
        </w:rPr>
        <w:t>..</w:t>
      </w:r>
      <w:r w:rsidR="00A05A42">
        <w:rPr>
          <w:lang w:val="bs-Latn-BA"/>
        </w:rPr>
        <w:t>, ulica K</w:t>
      </w:r>
      <w:r w:rsidR="00B07C2C">
        <w:rPr>
          <w:lang w:val="bs-Latn-BA"/>
        </w:rPr>
        <w:t>..</w:t>
      </w:r>
      <w:r w:rsidR="00A05A42">
        <w:rPr>
          <w:lang w:val="bs-Latn-BA"/>
        </w:rPr>
        <w:t xml:space="preserve"> broj </w:t>
      </w:r>
      <w:r w:rsidR="00B07C2C">
        <w:rPr>
          <w:lang w:val="bs-Latn-BA"/>
        </w:rPr>
        <w:t>..</w:t>
      </w:r>
      <w:r w:rsidR="00162A2C" w:rsidRPr="00A04B5E">
        <w:rPr>
          <w:lang w:val="bs-Latn-BA"/>
        </w:rPr>
        <w:t xml:space="preserve">,  </w:t>
      </w:r>
      <w:r w:rsidRPr="00A04B5E">
        <w:rPr>
          <w:lang w:val="bs-Latn-BA"/>
        </w:rPr>
        <w:t xml:space="preserve">protiv akta broj: </w:t>
      </w:r>
      <w:r w:rsidR="00A05A42">
        <w:rPr>
          <w:lang w:val="bs-Latn-BA"/>
        </w:rPr>
        <w:t>08-14-II-1143/11</w:t>
      </w:r>
      <w:r w:rsidRPr="00A04B5E">
        <w:rPr>
          <w:lang w:val="bs-Latn-BA"/>
        </w:rPr>
        <w:t xml:space="preserve"> od </w:t>
      </w:r>
      <w:r w:rsidR="00A05A42">
        <w:rPr>
          <w:lang w:val="bs-Latn-BA"/>
        </w:rPr>
        <w:t>03.07.2017</w:t>
      </w:r>
      <w:r w:rsidRPr="00A04B5E">
        <w:rPr>
          <w:lang w:val="bs-Latn-BA"/>
        </w:rPr>
        <w:t xml:space="preserve">. godine, tuženog </w:t>
      </w:r>
      <w:r w:rsidR="00A05A42">
        <w:rPr>
          <w:lang w:val="bs-Latn-BA"/>
        </w:rPr>
        <w:t>K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za v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</w:t>
      </w:r>
      <w:r w:rsidR="00B07C2C">
        <w:rPr>
          <w:lang w:val="bs-Latn-BA"/>
        </w:rPr>
        <w:t>R.</w:t>
      </w:r>
      <w:r w:rsidR="00A05A42">
        <w:rPr>
          <w:lang w:val="bs-Latn-BA"/>
        </w:rPr>
        <w:t>s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d</w:t>
      </w:r>
      <w:r w:rsidR="00B07C2C">
        <w:rPr>
          <w:lang w:val="bs-Latn-BA"/>
        </w:rPr>
        <w:t>.</w:t>
      </w:r>
      <w:r w:rsidR="00A05A42">
        <w:rPr>
          <w:lang w:val="bs-Latn-BA"/>
        </w:rPr>
        <w:t>š</w:t>
      </w:r>
      <w:r w:rsidR="00B07C2C">
        <w:rPr>
          <w:lang w:val="bs-Latn-BA"/>
        </w:rPr>
        <w:t>.</w:t>
      </w:r>
      <w:r w:rsidR="00A05A42">
        <w:rPr>
          <w:lang w:val="bs-Latn-BA"/>
        </w:rPr>
        <w:t xml:space="preserve"> V</w:t>
      </w:r>
      <w:r w:rsidR="00B07C2C">
        <w:rPr>
          <w:lang w:val="bs-Latn-BA"/>
        </w:rPr>
        <w:t>..</w:t>
      </w:r>
      <w:r w:rsidR="00A05A42">
        <w:rPr>
          <w:lang w:val="bs-Latn-BA"/>
        </w:rPr>
        <w:t xml:space="preserve"> F</w:t>
      </w:r>
      <w:r w:rsidR="00B07C2C">
        <w:rPr>
          <w:lang w:val="bs-Latn-BA"/>
        </w:rPr>
        <w:t>..</w:t>
      </w:r>
      <w:r w:rsidR="00A05A42">
        <w:rPr>
          <w:lang w:val="bs-Latn-BA"/>
        </w:rPr>
        <w:t xml:space="preserve"> B</w:t>
      </w:r>
      <w:r w:rsidR="00B07C2C">
        <w:rPr>
          <w:lang w:val="bs-Latn-BA"/>
        </w:rPr>
        <w:t>.</w:t>
      </w:r>
      <w:r w:rsidR="00A05A42">
        <w:rPr>
          <w:lang w:val="bs-Latn-BA"/>
        </w:rPr>
        <w:t>i H</w:t>
      </w:r>
      <w:r w:rsidR="00B07C2C">
        <w:rPr>
          <w:lang w:val="bs-Latn-BA"/>
        </w:rPr>
        <w:t>.</w:t>
      </w:r>
      <w:r w:rsidRPr="00A04B5E">
        <w:rPr>
          <w:lang w:val="bs-Latn-BA"/>
        </w:rPr>
        <w:t xml:space="preserve">, u upravnoj stvari </w:t>
      </w:r>
      <w:r w:rsidR="00A05A42">
        <w:rPr>
          <w:lang w:val="bs-Latn-BA"/>
        </w:rPr>
        <w:t>verifikacije potraživanja po osnovu stare devizne štednje</w:t>
      </w:r>
      <w:r w:rsidR="00162A2C" w:rsidRPr="00A04B5E">
        <w:rPr>
          <w:lang w:val="bs-Latn-BA"/>
        </w:rPr>
        <w:t>, odlučujući o zahtjevu tužitelj</w:t>
      </w:r>
      <w:r w:rsidR="00A05A42">
        <w:rPr>
          <w:lang w:val="bs-Latn-BA"/>
        </w:rPr>
        <w:t>ice</w:t>
      </w:r>
      <w:r w:rsidR="00162A2C" w:rsidRPr="00A04B5E">
        <w:rPr>
          <w:lang w:val="bs-Latn-BA"/>
        </w:rPr>
        <w:t xml:space="preserve"> za vanredno preispitivanje sudske odluke, pondesenom protiv </w:t>
      </w:r>
      <w:r w:rsidR="00821B48">
        <w:rPr>
          <w:lang w:val="bs-Latn-BA"/>
        </w:rPr>
        <w:t>rješenja</w:t>
      </w:r>
      <w:r w:rsidR="00162A2C" w:rsidRPr="00A04B5E">
        <w:rPr>
          <w:lang w:val="bs-Latn-BA"/>
        </w:rPr>
        <w:t xml:space="preserve"> Kantonalnog suda u </w:t>
      </w:r>
      <w:r w:rsidR="00A05A42">
        <w:rPr>
          <w:lang w:val="bs-Latn-BA"/>
        </w:rPr>
        <w:t>Sarajevu</w:t>
      </w:r>
      <w:r w:rsidR="00162A2C" w:rsidRPr="00A04B5E">
        <w:rPr>
          <w:lang w:val="bs-Latn-BA"/>
        </w:rPr>
        <w:t xml:space="preserve">, broj: </w:t>
      </w:r>
      <w:r w:rsidR="00A05A42">
        <w:rPr>
          <w:lang w:val="bs-Latn-BA"/>
        </w:rPr>
        <w:t>09 0 U 029363 17 U</w:t>
      </w:r>
      <w:r w:rsidR="00162A2C" w:rsidRPr="00A04B5E">
        <w:rPr>
          <w:lang w:val="bs-Latn-BA"/>
        </w:rPr>
        <w:t xml:space="preserve"> od </w:t>
      </w:r>
      <w:r w:rsidR="00A05A42">
        <w:rPr>
          <w:lang w:val="bs-Latn-BA"/>
        </w:rPr>
        <w:t>19.03.2018.</w:t>
      </w:r>
      <w:r w:rsidR="00162A2C" w:rsidRPr="00A04B5E">
        <w:rPr>
          <w:lang w:val="bs-Latn-BA"/>
        </w:rPr>
        <w:t xml:space="preserve"> godine</w:t>
      </w:r>
      <w:r w:rsidRPr="00A04B5E">
        <w:rPr>
          <w:lang w:val="bs-Latn-BA"/>
        </w:rPr>
        <w:t>,</w:t>
      </w:r>
      <w:r w:rsidR="0024726B" w:rsidRPr="00A04B5E">
        <w:rPr>
          <w:lang w:val="bs-Latn-BA"/>
        </w:rPr>
        <w:t xml:space="preserve"> </w:t>
      </w:r>
      <w:r w:rsidRPr="00A04B5E">
        <w:rPr>
          <w:lang w:val="bs-Latn-BA"/>
        </w:rPr>
        <w:t xml:space="preserve">na nejavnoj sjednici održanoj dana </w:t>
      </w:r>
      <w:r w:rsidR="00921561" w:rsidRPr="00A04B5E">
        <w:rPr>
          <w:lang w:val="bs-Latn-BA"/>
        </w:rPr>
        <w:t>1</w:t>
      </w:r>
      <w:r w:rsidR="00983B1A" w:rsidRPr="00A04B5E">
        <w:rPr>
          <w:lang w:val="bs-Latn-BA"/>
        </w:rPr>
        <w:t>9</w:t>
      </w:r>
      <w:r w:rsidR="0024726B" w:rsidRPr="00A04B5E">
        <w:rPr>
          <w:lang w:val="bs-Latn-BA"/>
        </w:rPr>
        <w:t>.04</w:t>
      </w:r>
      <w:r w:rsidR="0003507A" w:rsidRPr="00A04B5E">
        <w:rPr>
          <w:lang w:val="bs-Latn-BA"/>
        </w:rPr>
        <w:t>.2021</w:t>
      </w:r>
      <w:r w:rsidRPr="00A04B5E">
        <w:rPr>
          <w:lang w:val="bs-Latn-BA"/>
        </w:rPr>
        <w:t>. godine, donio je slijedeć</w:t>
      </w:r>
      <w:r w:rsidR="00994361" w:rsidRPr="00A04B5E">
        <w:rPr>
          <w:lang w:val="bs-Latn-BA"/>
        </w:rPr>
        <w:t>u</w:t>
      </w:r>
      <w:r w:rsidRPr="00A04B5E">
        <w:rPr>
          <w:lang w:val="bs-Latn-BA"/>
        </w:rPr>
        <w:t>:</w:t>
      </w:r>
    </w:p>
    <w:p w:rsidR="0024680D" w:rsidRPr="00A04B5E" w:rsidRDefault="0024680D" w:rsidP="00D2665E">
      <w:pPr>
        <w:jc w:val="center"/>
        <w:rPr>
          <w:lang w:val="bs-Latn-BA"/>
        </w:rPr>
      </w:pPr>
    </w:p>
    <w:p w:rsidR="00E54D73" w:rsidRPr="00B07C2C" w:rsidRDefault="00994361" w:rsidP="00D2665E">
      <w:pPr>
        <w:jc w:val="center"/>
        <w:rPr>
          <w:lang w:val="bs-Latn-BA"/>
        </w:rPr>
      </w:pPr>
      <w:r w:rsidRPr="00B07C2C">
        <w:rPr>
          <w:lang w:val="bs-Latn-BA"/>
        </w:rPr>
        <w:t>P R E S U D U</w:t>
      </w:r>
    </w:p>
    <w:p w:rsidR="00E54D73" w:rsidRPr="00A04B5E" w:rsidRDefault="00E54D73" w:rsidP="00E54D73">
      <w:pPr>
        <w:jc w:val="both"/>
        <w:rPr>
          <w:lang w:val="bs-Latn-BA"/>
        </w:rPr>
      </w:pPr>
      <w:r w:rsidRPr="00A04B5E">
        <w:rPr>
          <w:lang w:val="bs-Latn-BA"/>
        </w:rPr>
        <w:tab/>
      </w:r>
    </w:p>
    <w:p w:rsidR="00A04B5E" w:rsidRPr="00A04B5E" w:rsidRDefault="00162A2C" w:rsidP="00A05A42">
      <w:pPr>
        <w:jc w:val="both"/>
        <w:rPr>
          <w:lang w:val="bs-Latn-BA"/>
        </w:rPr>
      </w:pPr>
      <w:r w:rsidRPr="00A04B5E">
        <w:rPr>
          <w:lang w:val="bs-Latn-BA"/>
        </w:rPr>
        <w:t>Zahtjev za vanredno preispitivanje sudske odluke</w:t>
      </w:r>
      <w:r w:rsidR="00A04B5E">
        <w:rPr>
          <w:lang w:val="bs-Latn-BA"/>
        </w:rPr>
        <w:t xml:space="preserve"> se uvažava, </w:t>
      </w:r>
      <w:r w:rsidR="00A05A42">
        <w:rPr>
          <w:lang w:val="bs-Latn-BA"/>
        </w:rPr>
        <w:t xml:space="preserve">rješenje </w:t>
      </w:r>
      <w:r w:rsidR="00A05A42" w:rsidRPr="00A04B5E">
        <w:rPr>
          <w:lang w:val="bs-Latn-BA"/>
        </w:rPr>
        <w:t xml:space="preserve">Kantonalnog suda u </w:t>
      </w:r>
      <w:r w:rsidR="00A05A42">
        <w:rPr>
          <w:lang w:val="bs-Latn-BA"/>
        </w:rPr>
        <w:t>Sarajevu</w:t>
      </w:r>
      <w:r w:rsidR="00A05A42" w:rsidRPr="00A04B5E">
        <w:rPr>
          <w:lang w:val="bs-Latn-BA"/>
        </w:rPr>
        <w:t xml:space="preserve">, broj: </w:t>
      </w:r>
      <w:r w:rsidR="00A05A42">
        <w:rPr>
          <w:lang w:val="bs-Latn-BA"/>
        </w:rPr>
        <w:t>09 0 U 029363 17 U</w:t>
      </w:r>
      <w:r w:rsidR="00A05A42" w:rsidRPr="00A04B5E">
        <w:rPr>
          <w:lang w:val="bs-Latn-BA"/>
        </w:rPr>
        <w:t xml:space="preserve"> od </w:t>
      </w:r>
      <w:r w:rsidR="00A05A42">
        <w:rPr>
          <w:lang w:val="bs-Latn-BA"/>
        </w:rPr>
        <w:t>19.03.2018.</w:t>
      </w:r>
      <w:r w:rsidR="00A05A42" w:rsidRPr="00A04B5E">
        <w:rPr>
          <w:lang w:val="bs-Latn-BA"/>
        </w:rPr>
        <w:t xml:space="preserve"> godine</w:t>
      </w:r>
      <w:r w:rsidR="00A05A42">
        <w:rPr>
          <w:lang w:val="bs-Latn-BA"/>
        </w:rPr>
        <w:t xml:space="preserve"> se ukida i predmet vraća istom sudu na ponovno rješavanje</w:t>
      </w:r>
      <w:r w:rsidR="00A04B5E">
        <w:rPr>
          <w:lang w:val="bs-Latn-BA"/>
        </w:rPr>
        <w:t xml:space="preserve">. </w:t>
      </w:r>
    </w:p>
    <w:p w:rsidR="00BB4D38" w:rsidRPr="00A04B5E" w:rsidRDefault="00BB4D38" w:rsidP="00BB4D38">
      <w:pPr>
        <w:jc w:val="center"/>
        <w:rPr>
          <w:b/>
          <w:lang w:val="bs-Latn-BA"/>
        </w:rPr>
      </w:pPr>
    </w:p>
    <w:p w:rsidR="00956EF2" w:rsidRPr="00B07C2C" w:rsidRDefault="00E54D73" w:rsidP="00A5386B">
      <w:pPr>
        <w:jc w:val="both"/>
        <w:rPr>
          <w:lang w:val="bs-Latn-BA"/>
        </w:rPr>
      </w:pPr>
      <w:r w:rsidRPr="00B07C2C">
        <w:rPr>
          <w:lang w:val="bs-Latn-BA"/>
        </w:rPr>
        <w:t>O b r a z l o ž e nj e</w:t>
      </w:r>
    </w:p>
    <w:p w:rsidR="00956EF2" w:rsidRPr="003B61DC" w:rsidRDefault="00956EF2" w:rsidP="00956EF2">
      <w:pPr>
        <w:jc w:val="both"/>
        <w:rPr>
          <w:lang w:val="hr-BA"/>
        </w:rPr>
      </w:pPr>
    </w:p>
    <w:p w:rsidR="00956EF2" w:rsidRPr="003B61DC" w:rsidRDefault="00956EF2" w:rsidP="00956EF2">
      <w:pPr>
        <w:jc w:val="both"/>
        <w:rPr>
          <w:lang w:val="hr-BA"/>
        </w:rPr>
      </w:pPr>
      <w:r w:rsidRPr="003B61DC">
        <w:rPr>
          <w:lang w:val="hr-BA"/>
        </w:rPr>
        <w:t>Rješenjem broj: 09 0 U 029363 17 U od 19.03.2018.godine Kantonalni suda u Sarajevu oglasio se mjesno nenadležnim za postupanje u ovom upravnom sporu, te po pravosnažnosti rješenja odredio da će se spis dostaviti mjesno nadležnom Kantonalnom sudu u Bihaću na dalji postupak.</w:t>
      </w:r>
      <w:r>
        <w:rPr>
          <w:lang w:val="hr-BA"/>
        </w:rPr>
        <w:t xml:space="preserve"> Inače u ovom upravnom sporu tužiteljica je podnijela tužbu protiv osporenog rješenja tuženog broj i datum navedeni u uvodu ove presude</w:t>
      </w:r>
      <w:r w:rsidR="00A05A42">
        <w:rPr>
          <w:lang w:val="hr-BA"/>
        </w:rPr>
        <w:t>,</w:t>
      </w:r>
      <w:r>
        <w:rPr>
          <w:lang w:val="hr-BA"/>
        </w:rPr>
        <w:t xml:space="preserve"> kojim je odbijena njena žalba izjavljena protiv prvostepenog rješenja F</w:t>
      </w:r>
      <w:r w:rsidR="00A5386B">
        <w:rPr>
          <w:lang w:val="hr-BA"/>
        </w:rPr>
        <w:t>.</w:t>
      </w:r>
      <w:r>
        <w:rPr>
          <w:lang w:val="hr-BA"/>
        </w:rPr>
        <w:t>-i</w:t>
      </w:r>
      <w:r w:rsidR="00A5386B">
        <w:rPr>
          <w:lang w:val="hr-BA"/>
        </w:rPr>
        <w:t>.</w:t>
      </w:r>
      <w:r>
        <w:rPr>
          <w:lang w:val="hr-BA"/>
        </w:rPr>
        <w:t xml:space="preserve"> a</w:t>
      </w:r>
      <w:r w:rsidR="00A5386B">
        <w:rPr>
          <w:lang w:val="hr-BA"/>
        </w:rPr>
        <w:t>.</w:t>
      </w:r>
      <w:r>
        <w:rPr>
          <w:lang w:val="hr-BA"/>
        </w:rPr>
        <w:t xml:space="preserve"> S</w:t>
      </w:r>
      <w:r w:rsidR="00A5386B">
        <w:rPr>
          <w:lang w:val="hr-BA"/>
        </w:rPr>
        <w:t>.</w:t>
      </w:r>
      <w:r>
        <w:rPr>
          <w:lang w:val="hr-BA"/>
        </w:rPr>
        <w:t>, P</w:t>
      </w:r>
      <w:r w:rsidR="00A5386B">
        <w:rPr>
          <w:lang w:val="hr-BA"/>
        </w:rPr>
        <w:t>..</w:t>
      </w:r>
      <w:r>
        <w:rPr>
          <w:lang w:val="hr-BA"/>
        </w:rPr>
        <w:t xml:space="preserve"> B</w:t>
      </w:r>
      <w:r w:rsidR="00A5386B">
        <w:rPr>
          <w:lang w:val="hr-BA"/>
        </w:rPr>
        <w:t>.</w:t>
      </w:r>
      <w:r>
        <w:rPr>
          <w:lang w:val="hr-BA"/>
        </w:rPr>
        <w:t>, broj: 01-09/2017 od 04.05.2017. godine. Tim prvostepenim rješenjem je odbijen zahtjev tužiteljice za verifikaciju računa stare devizne štednje.</w:t>
      </w:r>
    </w:p>
    <w:p w:rsidR="00956EF2" w:rsidRPr="003B61DC" w:rsidRDefault="00956EF2" w:rsidP="00956EF2">
      <w:pPr>
        <w:jc w:val="both"/>
        <w:rPr>
          <w:lang w:val="hr-BA"/>
        </w:rPr>
      </w:pPr>
    </w:p>
    <w:p w:rsidR="00956EF2" w:rsidRDefault="00956EF2" w:rsidP="00956EF2">
      <w:pPr>
        <w:jc w:val="both"/>
        <w:rPr>
          <w:lang w:val="hr-BA"/>
        </w:rPr>
      </w:pPr>
      <w:r w:rsidRPr="003B61DC">
        <w:rPr>
          <w:lang w:val="hr-BA"/>
        </w:rPr>
        <w:t>Protiv navedene odluke blagovremeno je podnesen zahtje</w:t>
      </w:r>
      <w:r>
        <w:rPr>
          <w:lang w:val="hr-BA"/>
        </w:rPr>
        <w:t>v za vanredno pre</w:t>
      </w:r>
      <w:r w:rsidRPr="003B61DC">
        <w:rPr>
          <w:lang w:val="hr-BA"/>
        </w:rPr>
        <w:t>ispitivanje sudske odluke u kojem se navodi d</w:t>
      </w:r>
      <w:r>
        <w:rPr>
          <w:lang w:val="hr-BA"/>
        </w:rPr>
        <w:t>a je odluka Kantonalnog suda u S</w:t>
      </w:r>
      <w:r w:rsidRPr="003B61DC">
        <w:rPr>
          <w:lang w:val="hr-BA"/>
        </w:rPr>
        <w:t>arajevu kojom se oglasio mesno nenadležnom nepravilna i nije zasnovana na zakonu.</w:t>
      </w:r>
    </w:p>
    <w:p w:rsidR="00956EF2" w:rsidRDefault="00956EF2" w:rsidP="00956EF2">
      <w:pPr>
        <w:jc w:val="both"/>
        <w:rPr>
          <w:lang w:val="hr-BA"/>
        </w:rPr>
      </w:pPr>
    </w:p>
    <w:p w:rsidR="00956EF2" w:rsidRDefault="00956EF2" w:rsidP="00956EF2">
      <w:pPr>
        <w:jc w:val="both"/>
        <w:rPr>
          <w:lang w:val="hr-BA"/>
        </w:rPr>
      </w:pPr>
      <w:r>
        <w:rPr>
          <w:lang w:val="hr-BA"/>
        </w:rPr>
        <w:t xml:space="preserve">U odgovoru na zahtjev tuženi je predložio da </w:t>
      </w:r>
      <w:r w:rsidR="00A05A42">
        <w:rPr>
          <w:lang w:val="hr-BA"/>
        </w:rPr>
        <w:t>se zahtjev</w:t>
      </w:r>
      <w:r>
        <w:rPr>
          <w:lang w:val="hr-BA"/>
        </w:rPr>
        <w:t xml:space="preserve"> odbije kao neosnovan.</w:t>
      </w:r>
    </w:p>
    <w:p w:rsidR="00956EF2" w:rsidRDefault="00956EF2" w:rsidP="00956EF2">
      <w:pPr>
        <w:jc w:val="both"/>
        <w:rPr>
          <w:lang w:val="hr-BA"/>
        </w:rPr>
      </w:pPr>
    </w:p>
    <w:p w:rsidR="00956EF2" w:rsidRDefault="00956EF2" w:rsidP="00956EF2">
      <w:pPr>
        <w:jc w:val="both"/>
        <w:rPr>
          <w:lang w:val="hr-BA"/>
        </w:rPr>
      </w:pPr>
      <w:r w:rsidRPr="00FD4AF6">
        <w:rPr>
          <w:lang w:val="bs-Latn-BA" w:eastAsia="hr-HR"/>
        </w:rPr>
        <w:t>Nakon št</w:t>
      </w:r>
      <w:r>
        <w:rPr>
          <w:lang w:val="bs-Latn-BA" w:eastAsia="hr-HR"/>
        </w:rPr>
        <w:t>o je ispitao zakonitost pobijanog rješenja</w:t>
      </w:r>
      <w:r w:rsidRPr="00FD4AF6">
        <w:rPr>
          <w:lang w:val="bs-Latn-BA" w:eastAsia="hr-HR"/>
        </w:rPr>
        <w:t xml:space="preserve"> u vezi sa navodima zahtjeva za vanredno preispitivanje sudske odluke, u granicama zahtjeva i povreda propisa navedenih u njemu, shodno odredbama člana 45. Zakona o upravnim sporovima</w:t>
      </w:r>
      <w:r>
        <w:rPr>
          <w:lang w:val="bs-Latn-BA" w:eastAsia="hr-HR"/>
        </w:rPr>
        <w:t xml:space="preserve"> </w:t>
      </w:r>
      <w:r w:rsidRPr="003B61DC">
        <w:rPr>
          <w:lang w:val="hr-BA" w:eastAsia="bs-Latn-BA"/>
        </w:rPr>
        <w:t>("Službene novine Federacije Bosne i Hercegovine", broj 9/05)</w:t>
      </w:r>
      <w:r w:rsidRPr="00FD4AF6">
        <w:rPr>
          <w:lang w:val="bs-Latn-BA" w:eastAsia="hr-HR"/>
        </w:rPr>
        <w:t>, ovaj sud je našao da je zahtjev osnovan i odlučio kao u izreci presude</w:t>
      </w:r>
      <w:r>
        <w:rPr>
          <w:lang w:val="hr-BA"/>
        </w:rPr>
        <w:t>.</w:t>
      </w:r>
    </w:p>
    <w:p w:rsidR="00956EF2" w:rsidRDefault="00956EF2" w:rsidP="00956EF2">
      <w:pPr>
        <w:jc w:val="both"/>
        <w:rPr>
          <w:lang w:val="hr-BA"/>
        </w:rPr>
      </w:pPr>
    </w:p>
    <w:p w:rsidR="00956EF2" w:rsidRPr="003B61DC" w:rsidRDefault="00956EF2" w:rsidP="00956EF2">
      <w:pPr>
        <w:jc w:val="both"/>
        <w:rPr>
          <w:lang w:val="hr-BA"/>
        </w:rPr>
      </w:pPr>
      <w:r>
        <w:rPr>
          <w:lang w:val="hr-BA"/>
        </w:rPr>
        <w:lastRenderedPageBreak/>
        <w:t>Prema stanju spisa predmeta proizilazi da je Kantonalni sud u Sarajevu ispitujući procesne pretpostavke za vođenje ovog upravnog spora utvrdio da je sjedište prvostepenog organa F</w:t>
      </w:r>
      <w:r w:rsidR="00A5386B">
        <w:rPr>
          <w:lang w:val="hr-BA"/>
        </w:rPr>
        <w:t>..</w:t>
      </w:r>
      <w:r>
        <w:rPr>
          <w:lang w:val="hr-BA"/>
        </w:rPr>
        <w:t>-i</w:t>
      </w:r>
      <w:r w:rsidR="00A5386B">
        <w:rPr>
          <w:lang w:val="hr-BA"/>
        </w:rPr>
        <w:t>..</w:t>
      </w:r>
      <w:r>
        <w:rPr>
          <w:lang w:val="hr-BA"/>
        </w:rPr>
        <w:t xml:space="preserve"> a</w:t>
      </w:r>
      <w:r w:rsidR="00A5386B">
        <w:rPr>
          <w:lang w:val="hr-BA"/>
        </w:rPr>
        <w:t>.</w:t>
      </w:r>
      <w:r>
        <w:rPr>
          <w:lang w:val="hr-BA"/>
        </w:rPr>
        <w:t xml:space="preserve"> S</w:t>
      </w:r>
      <w:r w:rsidR="00A5386B">
        <w:rPr>
          <w:lang w:val="hr-BA"/>
        </w:rPr>
        <w:t>.</w:t>
      </w:r>
      <w:r>
        <w:rPr>
          <w:lang w:val="hr-BA"/>
        </w:rPr>
        <w:t>, P</w:t>
      </w:r>
      <w:r w:rsidR="00A5386B">
        <w:rPr>
          <w:lang w:val="hr-BA"/>
        </w:rPr>
        <w:t>.</w:t>
      </w:r>
      <w:r>
        <w:rPr>
          <w:lang w:val="hr-BA"/>
        </w:rPr>
        <w:t xml:space="preserve"> B</w:t>
      </w:r>
      <w:r w:rsidR="00A5386B">
        <w:rPr>
          <w:lang w:val="hr-BA"/>
        </w:rPr>
        <w:t>.</w:t>
      </w:r>
      <w:r>
        <w:rPr>
          <w:lang w:val="hr-BA"/>
        </w:rPr>
        <w:t>, koje je donijelo rješenje broj: 01-09/2017 od 04.05.2017. godine, u B</w:t>
      </w:r>
      <w:r w:rsidR="00A5386B">
        <w:rPr>
          <w:lang w:val="hr-BA"/>
        </w:rPr>
        <w:t>.</w:t>
      </w:r>
      <w:r>
        <w:rPr>
          <w:lang w:val="hr-BA"/>
        </w:rPr>
        <w:t xml:space="preserve">, te da je shodno odredbi člana 5. Zakona o upravnim sporovima,  za postupanje u ovoj upravnoj stvari mjesno nadležan Kantonalni sud u Bihaću. Odluka je donesena na osnovu člana 19. Zakona o parničnom postupku („Službene novine Federacije Bosne i Hercegovine“, broj: 55/03, 73/05, 19/06 i 98/15) koji je primijenjen slijedom člana 55. Zakona o upravnim sporovima. </w:t>
      </w:r>
    </w:p>
    <w:p w:rsidR="00956EF2" w:rsidRPr="003B61DC" w:rsidRDefault="00956EF2" w:rsidP="00956EF2">
      <w:pPr>
        <w:jc w:val="both"/>
        <w:rPr>
          <w:lang w:val="hr-BA"/>
        </w:rPr>
      </w:pPr>
      <w:r w:rsidRPr="003B61DC">
        <w:rPr>
          <w:lang w:val="hr-BA"/>
        </w:rPr>
        <w:tab/>
      </w:r>
    </w:p>
    <w:p w:rsidR="00956EF2" w:rsidRPr="003B61DC" w:rsidRDefault="00956EF2" w:rsidP="00956EF2">
      <w:pPr>
        <w:autoSpaceDE w:val="0"/>
        <w:autoSpaceDN w:val="0"/>
        <w:adjustRightInd w:val="0"/>
        <w:jc w:val="both"/>
        <w:rPr>
          <w:rFonts w:eastAsiaTheme="minorHAnsi"/>
          <w:lang w:val="hr-BA"/>
        </w:rPr>
      </w:pPr>
      <w:r>
        <w:rPr>
          <w:lang w:val="hr-BA"/>
        </w:rPr>
        <w:t>Naime, p</w:t>
      </w:r>
      <w:r w:rsidRPr="003B61DC">
        <w:rPr>
          <w:lang w:val="hr-BA"/>
        </w:rPr>
        <w:t xml:space="preserve">rema odredbi </w:t>
      </w:r>
      <w:r w:rsidRPr="003B61DC">
        <w:rPr>
          <w:rFonts w:eastAsiaTheme="minorHAnsi"/>
          <w:bCs/>
          <w:lang w:val="hr-BA"/>
        </w:rPr>
        <w:t xml:space="preserve">član 19. stav 2. Zakona o parničnom postupku (“Službene novine Federacije Bosne i Hercegovine”, broj </w:t>
      </w:r>
      <w:r w:rsidRPr="003B61DC">
        <w:rPr>
          <w:lang w:val="hr-BA"/>
        </w:rPr>
        <w:t>53/03, 73/05, 19/06</w:t>
      </w:r>
      <w:r w:rsidRPr="003B61DC">
        <w:rPr>
          <w:rFonts w:eastAsiaTheme="minorHAnsi"/>
          <w:lang w:val="hr-BA"/>
        </w:rPr>
        <w:t xml:space="preserve"> i 98/15) sud se može proglasiti po službenoj dužnosti mjesno nenadležnim samo kad postoji isključiva mjesna nadležnost nekog drugog suda, ali najkasnije do podnošenja odgovora na tužbu.</w:t>
      </w:r>
    </w:p>
    <w:p w:rsidR="00956EF2" w:rsidRPr="003B61DC" w:rsidRDefault="00956EF2" w:rsidP="00956EF2">
      <w:pPr>
        <w:autoSpaceDE w:val="0"/>
        <w:autoSpaceDN w:val="0"/>
        <w:adjustRightInd w:val="0"/>
        <w:jc w:val="both"/>
        <w:rPr>
          <w:rFonts w:eastAsiaTheme="minorHAnsi"/>
          <w:lang w:val="hr-BA"/>
        </w:rPr>
      </w:pPr>
      <w:r w:rsidRPr="003B61DC">
        <w:rPr>
          <w:rFonts w:eastAsiaTheme="minorHAnsi"/>
          <w:lang w:val="hr-BA"/>
        </w:rPr>
        <w:tab/>
      </w:r>
    </w:p>
    <w:p w:rsidR="00956EF2" w:rsidRPr="003B61DC" w:rsidRDefault="00956EF2" w:rsidP="00956EF2">
      <w:pPr>
        <w:autoSpaceDE w:val="0"/>
        <w:autoSpaceDN w:val="0"/>
        <w:adjustRightInd w:val="0"/>
        <w:jc w:val="both"/>
        <w:rPr>
          <w:rFonts w:eastAsiaTheme="minorHAnsi"/>
          <w:lang w:val="hr-BA"/>
        </w:rPr>
      </w:pPr>
      <w:r w:rsidRPr="003B61DC">
        <w:rPr>
          <w:rFonts w:eastAsiaTheme="minorHAnsi"/>
          <w:lang w:val="hr-BA"/>
        </w:rPr>
        <w:t>Kantonalni sud u Sarajevu se proglasio mjesno nenadležnim rješenjem od 19.03.2018. godine, što je nakon podnošenja i prijema odgovora tuženog na tužbu tuži</w:t>
      </w:r>
      <w:r w:rsidR="00A05A42">
        <w:rPr>
          <w:rFonts w:eastAsiaTheme="minorHAnsi"/>
          <w:lang w:val="hr-BA"/>
        </w:rPr>
        <w:t>teljice</w:t>
      </w:r>
      <w:r w:rsidRPr="003B61DC">
        <w:rPr>
          <w:rFonts w:eastAsiaTheme="minorHAnsi"/>
          <w:lang w:val="hr-BA"/>
        </w:rPr>
        <w:t xml:space="preserve"> (05.10.2017. godine datum prijema odgovora na tužbu Kantonalnom sudu u Sarajevu). </w:t>
      </w:r>
    </w:p>
    <w:p w:rsidR="00956EF2" w:rsidRPr="003B61DC" w:rsidRDefault="00956EF2" w:rsidP="00956EF2">
      <w:pPr>
        <w:autoSpaceDE w:val="0"/>
        <w:autoSpaceDN w:val="0"/>
        <w:adjustRightInd w:val="0"/>
        <w:jc w:val="both"/>
        <w:rPr>
          <w:rFonts w:eastAsiaTheme="minorHAnsi"/>
          <w:lang w:val="hr-BA"/>
        </w:rPr>
      </w:pPr>
    </w:p>
    <w:p w:rsidR="00956EF2" w:rsidRPr="003B61DC" w:rsidRDefault="00956EF2" w:rsidP="00956EF2">
      <w:pPr>
        <w:jc w:val="both"/>
        <w:rPr>
          <w:rFonts w:eastAsiaTheme="minorHAnsi" w:cstheme="minorBidi"/>
          <w:szCs w:val="22"/>
          <w:lang w:val="hr-BA"/>
        </w:rPr>
      </w:pPr>
      <w:r w:rsidRPr="003B61DC">
        <w:rPr>
          <w:rFonts w:eastAsiaTheme="minorHAnsi"/>
          <w:lang w:val="hr-BA"/>
        </w:rPr>
        <w:t xml:space="preserve">Isključiva mjesna nadležnost u upravnim sporovima propisana je  </w:t>
      </w:r>
      <w:r w:rsidRPr="003B61DC">
        <w:rPr>
          <w:lang w:val="hr-BA"/>
        </w:rPr>
        <w:t>odredbom člana 5. Zakona o upravnim sporovima („Službene novine Federacije Bosne i Hercegovine“, broj 9/05), da upravne sporove rješava kantonalni sud i to prema sjedištu prvostepenog organa, odnosno njegove organizacijske jedinice</w:t>
      </w:r>
      <w:r>
        <w:rPr>
          <w:lang w:val="hr-BA"/>
        </w:rPr>
        <w:t>.</w:t>
      </w:r>
      <w:r w:rsidRPr="003B61DC">
        <w:rPr>
          <w:lang w:val="hr-BA"/>
        </w:rPr>
        <w:t xml:space="preserve"> </w:t>
      </w:r>
      <w:r>
        <w:rPr>
          <w:rFonts w:eastAsiaTheme="minorHAnsi" w:cstheme="minorBidi"/>
          <w:szCs w:val="22"/>
          <w:lang w:val="hr-BA"/>
        </w:rPr>
        <w:t>Odredba</w:t>
      </w:r>
      <w:r w:rsidRPr="003B61DC">
        <w:rPr>
          <w:rFonts w:eastAsiaTheme="minorHAnsi" w:cstheme="minorBidi"/>
          <w:szCs w:val="22"/>
          <w:lang w:val="hr-BA"/>
        </w:rPr>
        <w:t xml:space="preserve"> člana 1</w:t>
      </w:r>
      <w:r>
        <w:rPr>
          <w:rFonts w:eastAsiaTheme="minorHAnsi" w:cstheme="minorBidi"/>
          <w:szCs w:val="22"/>
          <w:lang w:val="hr-BA"/>
        </w:rPr>
        <w:t>1</w:t>
      </w:r>
      <w:r w:rsidRPr="003B61DC">
        <w:rPr>
          <w:rFonts w:eastAsiaTheme="minorHAnsi" w:cstheme="minorBidi"/>
          <w:szCs w:val="22"/>
          <w:lang w:val="hr-BA"/>
        </w:rPr>
        <w:t xml:space="preserve">. Zakona o izmirenju obaveza na osnovu računa stare devizne štednje  </w:t>
      </w:r>
      <w:r>
        <w:rPr>
          <w:rFonts w:eastAsiaTheme="minorHAnsi" w:cstheme="minorBidi"/>
          <w:szCs w:val="22"/>
          <w:lang w:val="hr-BA"/>
        </w:rPr>
        <w:t>(</w:t>
      </w:r>
      <w:r w:rsidRPr="003B61DC">
        <w:rPr>
          <w:rFonts w:eastAsiaTheme="minorHAnsi" w:cstheme="minorBidi"/>
          <w:szCs w:val="22"/>
          <w:lang w:val="hr-BA"/>
        </w:rPr>
        <w:t>"</w:t>
      </w:r>
      <w:r>
        <w:rPr>
          <w:rFonts w:eastAsiaTheme="minorHAnsi" w:cstheme="minorBidi"/>
          <w:szCs w:val="22"/>
          <w:lang w:val="hr-BA"/>
        </w:rPr>
        <w:t>Službeni glasnik“</w:t>
      </w:r>
      <w:r w:rsidRPr="003B61DC">
        <w:rPr>
          <w:rFonts w:eastAsiaTheme="minorHAnsi" w:cstheme="minorBidi"/>
          <w:szCs w:val="22"/>
          <w:lang w:val="hr-BA"/>
        </w:rPr>
        <w:t xml:space="preserve"> broj </w:t>
      </w:r>
      <w:r>
        <w:rPr>
          <w:rFonts w:eastAsiaTheme="minorHAnsi" w:cstheme="minorBidi"/>
          <w:szCs w:val="22"/>
          <w:lang w:val="hr-BA"/>
        </w:rPr>
        <w:t>28/06, 76/06, 72/07 i 97/11)</w:t>
      </w:r>
      <w:r w:rsidRPr="003B61DC">
        <w:rPr>
          <w:rFonts w:eastAsiaTheme="minorHAnsi" w:cstheme="minorBidi"/>
          <w:szCs w:val="22"/>
          <w:lang w:val="hr-BA"/>
        </w:rPr>
        <w:t xml:space="preserve"> </w:t>
      </w:r>
      <w:r>
        <w:rPr>
          <w:rFonts w:eastAsiaTheme="minorHAnsi" w:cstheme="minorBidi"/>
          <w:szCs w:val="22"/>
          <w:lang w:val="hr-BA"/>
        </w:rPr>
        <w:t>propisuje da je potražilac dužan lično ili preko ovlaštenog punomoćnika predati zahtjev za verifikaciju računa stare devizne štednje neposredno poslovnoj jedinici odgovarajućih agencija u mjestima filijala banaka ili najnižih operativnih jedinica banaka u entitetima ili Distriktu gdje su računi stare devizne štednje deponovani ili u mjestima koja su najbliža tim mjestima.</w:t>
      </w:r>
    </w:p>
    <w:p w:rsidR="00956EF2" w:rsidRPr="003B61DC" w:rsidRDefault="00956EF2" w:rsidP="00956EF2">
      <w:pPr>
        <w:jc w:val="both"/>
        <w:rPr>
          <w:lang w:val="hr-BA"/>
        </w:rPr>
      </w:pPr>
    </w:p>
    <w:p w:rsidR="00956EF2" w:rsidRPr="00392FCA" w:rsidRDefault="00956EF2" w:rsidP="00956EF2">
      <w:pPr>
        <w:jc w:val="both"/>
        <w:rPr>
          <w:rFonts w:eastAsiaTheme="minorHAnsi"/>
          <w:bCs/>
          <w:lang w:val="hr-BA"/>
        </w:rPr>
      </w:pPr>
      <w:r w:rsidRPr="003B61DC">
        <w:rPr>
          <w:lang w:val="hr-BA"/>
        </w:rPr>
        <w:t>S obzirom da je u ovom upravnom sporu propisana isključiva mjesna nadležnost drugog suda,</w:t>
      </w:r>
      <w:r>
        <w:rPr>
          <w:lang w:val="hr-BA"/>
        </w:rPr>
        <w:t xml:space="preserve"> jer je prema sjedištu prvostepenog organa, odnosno njegove organizacione jedinice, za postupanje u ovom upravnom sporu nadležan Kantonalni sud u Bihaću, to se  Kantonalni sud u Sarajevu</w:t>
      </w:r>
      <w:r w:rsidRPr="003B61DC">
        <w:rPr>
          <w:lang w:val="hr-BA"/>
        </w:rPr>
        <w:t xml:space="preserve"> nije mogao po službenoj dužnosti proglasiti mjesno nenadležnim za postupanje u ovom upravnom sporu poslije dostavljenog o</w:t>
      </w:r>
      <w:r w:rsidR="00A05A42">
        <w:rPr>
          <w:lang w:val="hr-BA"/>
        </w:rPr>
        <w:t>dgovora tuženog na tužbu tužiteljice</w:t>
      </w:r>
      <w:r w:rsidRPr="003B61DC">
        <w:rPr>
          <w:lang w:val="hr-BA"/>
        </w:rPr>
        <w:t xml:space="preserve">, jer je odredbom člana 19. stav 2. </w:t>
      </w:r>
      <w:r w:rsidRPr="003B61DC">
        <w:rPr>
          <w:rFonts w:eastAsiaTheme="minorHAnsi"/>
          <w:bCs/>
          <w:lang w:val="hr-BA"/>
        </w:rPr>
        <w:t>Zakona o parničnom postupku ta mogućnost propisana samo do podnošenja odgovora na tužbu.</w:t>
      </w:r>
    </w:p>
    <w:p w:rsidR="00956EF2" w:rsidRPr="003B61DC" w:rsidRDefault="00956EF2" w:rsidP="00956EF2">
      <w:pPr>
        <w:jc w:val="both"/>
        <w:rPr>
          <w:lang w:val="hr-BA"/>
        </w:rPr>
      </w:pPr>
    </w:p>
    <w:p w:rsidR="00956EF2" w:rsidRPr="00392FCA" w:rsidRDefault="00956EF2" w:rsidP="00956EF2">
      <w:pPr>
        <w:jc w:val="both"/>
        <w:rPr>
          <w:lang w:val="bs-Latn-BA" w:eastAsia="hr-HR"/>
        </w:rPr>
      </w:pPr>
      <w:r w:rsidRPr="003B61DC">
        <w:rPr>
          <w:lang w:val="hr-BA"/>
        </w:rPr>
        <w:t xml:space="preserve"> </w:t>
      </w:r>
      <w:r>
        <w:rPr>
          <w:lang w:val="bs-Latn-BA" w:eastAsia="hr-HR"/>
        </w:rPr>
        <w:t>Dakle</w:t>
      </w:r>
      <w:r w:rsidRPr="00392FCA">
        <w:rPr>
          <w:lang w:val="bs-Latn-BA" w:eastAsia="hr-HR"/>
        </w:rPr>
        <w:t xml:space="preserve">, ovaj sud nalazi da je pri donošenju </w:t>
      </w:r>
      <w:r>
        <w:rPr>
          <w:lang w:val="bs-Latn-BA" w:eastAsia="hr-HR"/>
        </w:rPr>
        <w:t>pobijanog rješenja</w:t>
      </w:r>
      <w:r w:rsidRPr="00392FCA">
        <w:rPr>
          <w:lang w:val="bs-Latn-BA" w:eastAsia="hr-HR"/>
        </w:rPr>
        <w:t>, došlo do povrede pravila federalnog zakona o postupku</w:t>
      </w:r>
      <w:r>
        <w:rPr>
          <w:lang w:val="bs-Latn-BA" w:eastAsia="hr-HR"/>
        </w:rPr>
        <w:t xml:space="preserve"> tj. odredaba Zakona o upravnim sporovima </w:t>
      </w:r>
      <w:r w:rsidRPr="00392FCA">
        <w:rPr>
          <w:lang w:val="bs-Latn-BA" w:eastAsia="hr-HR"/>
        </w:rPr>
        <w:t xml:space="preserve">koje su bile od uticaja na rješenje ove upravne stvari. </w:t>
      </w:r>
      <w:r w:rsidRPr="00392FCA">
        <w:rPr>
          <w:lang w:val="bs-Latn-BA" w:eastAsia="hr-HR"/>
        </w:rPr>
        <w:tab/>
      </w:r>
    </w:p>
    <w:p w:rsidR="00956EF2" w:rsidRPr="00392FCA" w:rsidRDefault="00956EF2" w:rsidP="00B07C2C">
      <w:pPr>
        <w:ind w:left="1701" w:right="1701"/>
        <w:jc w:val="both"/>
        <w:rPr>
          <w:lang w:val="bs-Latn-BA" w:eastAsia="hr-HR"/>
        </w:rPr>
      </w:pPr>
    </w:p>
    <w:p w:rsidR="00001DDD" w:rsidRPr="00A04B5E" w:rsidRDefault="00956EF2" w:rsidP="00E16537">
      <w:pPr>
        <w:jc w:val="both"/>
        <w:rPr>
          <w:lang w:val="bs-Latn-BA" w:eastAsia="hr-HR"/>
        </w:rPr>
      </w:pPr>
      <w:r w:rsidRPr="00392FCA">
        <w:rPr>
          <w:lang w:val="bs-Latn-BA" w:eastAsia="hr-HR"/>
        </w:rPr>
        <w:t>Zbog svega navedenog ovaj sud je, na osnovu odredbi člana 46. st. 2. i 3. Zakona o upravnim sporovima, uvažio zahtjev za vanredno preispitivan</w:t>
      </w:r>
      <w:r>
        <w:rPr>
          <w:lang w:val="bs-Latn-BA" w:eastAsia="hr-HR"/>
        </w:rPr>
        <w:t>je sudske odluke, te prvostepeno</w:t>
      </w:r>
      <w:r w:rsidRPr="00392FCA">
        <w:rPr>
          <w:lang w:val="bs-Latn-BA" w:eastAsia="hr-HR"/>
        </w:rPr>
        <w:t xml:space="preserve"> </w:t>
      </w:r>
      <w:r>
        <w:rPr>
          <w:lang w:val="bs-Latn-BA" w:eastAsia="hr-HR"/>
        </w:rPr>
        <w:t>rješenje</w:t>
      </w:r>
      <w:r w:rsidRPr="00392FCA">
        <w:rPr>
          <w:lang w:val="bs-Latn-BA" w:eastAsia="hr-HR"/>
        </w:rPr>
        <w:t xml:space="preserve"> ukinuo i predmet vratio prvostepenom sudu na ponovno rješavanje i donošenje pravilne i zakonite odluke u skladu s primjedbama navedenim u ovoj presudi.</w:t>
      </w:r>
    </w:p>
    <w:p w:rsidR="000D3A46" w:rsidRPr="00A04B5E" w:rsidRDefault="000D3A46" w:rsidP="000D3A46">
      <w:pPr>
        <w:jc w:val="both"/>
        <w:rPr>
          <w:lang w:val="bs-Latn-BA"/>
        </w:rPr>
      </w:pPr>
      <w:r w:rsidRPr="00A04B5E">
        <w:rPr>
          <w:lang w:val="bs-Latn-BA"/>
        </w:rPr>
        <w:t xml:space="preserve">          </w:t>
      </w:r>
      <w:r w:rsidRPr="00A04B5E">
        <w:rPr>
          <w:lang w:val="bs-Latn-BA"/>
        </w:rPr>
        <w:tab/>
        <w:t xml:space="preserve">Zapisničar                                                                       </w:t>
      </w:r>
      <w:r w:rsidR="00F12BF6" w:rsidRPr="00A04B5E">
        <w:rPr>
          <w:lang w:val="bs-Latn-BA"/>
        </w:rPr>
        <w:t xml:space="preserve">    </w:t>
      </w:r>
      <w:r w:rsidRPr="00A04B5E">
        <w:rPr>
          <w:lang w:val="bs-Latn-BA"/>
        </w:rPr>
        <w:t>Predsjednica vijeća</w:t>
      </w:r>
    </w:p>
    <w:p w:rsidR="000D3A46" w:rsidRPr="00A04B5E" w:rsidRDefault="00F12BF6" w:rsidP="000D3A46">
      <w:pPr>
        <w:jc w:val="both"/>
        <w:rPr>
          <w:lang w:val="bs-Latn-BA"/>
        </w:rPr>
      </w:pPr>
      <w:r w:rsidRPr="00A04B5E">
        <w:rPr>
          <w:lang w:val="bs-Latn-BA"/>
        </w:rPr>
        <w:t xml:space="preserve">         Pita Minela, s.r. </w:t>
      </w:r>
      <w:r w:rsidR="000D3A46" w:rsidRPr="00A04B5E">
        <w:rPr>
          <w:lang w:val="bs-Latn-BA"/>
        </w:rPr>
        <w:tab/>
      </w:r>
      <w:r w:rsidR="000D3A46" w:rsidRPr="00A04B5E">
        <w:rPr>
          <w:lang w:val="bs-Latn-BA"/>
        </w:rPr>
        <w:tab/>
      </w:r>
      <w:r w:rsidR="000D3A46" w:rsidRPr="00A04B5E">
        <w:rPr>
          <w:lang w:val="bs-Latn-BA"/>
        </w:rPr>
        <w:tab/>
      </w:r>
      <w:r w:rsidR="000D3A46" w:rsidRPr="00A04B5E">
        <w:rPr>
          <w:lang w:val="bs-Latn-BA"/>
        </w:rPr>
        <w:tab/>
      </w:r>
      <w:r w:rsidRPr="00A04B5E">
        <w:rPr>
          <w:lang w:val="bs-Latn-BA"/>
        </w:rPr>
        <w:t xml:space="preserve">             Ajanović-</w:t>
      </w:r>
      <w:r w:rsidR="000D3A46" w:rsidRPr="00A04B5E">
        <w:rPr>
          <w:lang w:val="bs-Latn-BA"/>
        </w:rPr>
        <w:t>Selimović Amela</w:t>
      </w:r>
      <w:r w:rsidRPr="00A04B5E">
        <w:rPr>
          <w:lang w:val="bs-Latn-BA"/>
        </w:rPr>
        <w:t xml:space="preserve">, s.r. </w:t>
      </w:r>
    </w:p>
    <w:p w:rsidR="000D3A46" w:rsidRPr="00A04B5E" w:rsidRDefault="000D3A46" w:rsidP="000D3A46">
      <w:pPr>
        <w:jc w:val="both"/>
        <w:rPr>
          <w:lang w:val="bs-Latn-BA"/>
        </w:rPr>
      </w:pPr>
    </w:p>
    <w:p w:rsidR="000D3A46" w:rsidRPr="00A04B5E" w:rsidRDefault="000D3A46" w:rsidP="000D3A46">
      <w:pPr>
        <w:jc w:val="both"/>
        <w:rPr>
          <w:lang w:val="bs-Latn-BA"/>
        </w:rPr>
      </w:pPr>
    </w:p>
    <w:p w:rsidR="000D3A46" w:rsidRPr="00A04B5E" w:rsidRDefault="000D3A46" w:rsidP="000D3A46">
      <w:pPr>
        <w:jc w:val="both"/>
        <w:rPr>
          <w:lang w:val="bs-Latn-BA"/>
        </w:rPr>
      </w:pPr>
    </w:p>
    <w:sectPr w:rsidR="000D3A46" w:rsidRPr="00A04B5E" w:rsidSect="00D135E0">
      <w:headerReference w:type="default" r:id="rId7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7F8" w:rsidRDefault="003557F8" w:rsidP="00522C1D">
      <w:r>
        <w:separator/>
      </w:r>
    </w:p>
  </w:endnote>
  <w:endnote w:type="continuationSeparator" w:id="0">
    <w:p w:rsidR="003557F8" w:rsidRDefault="003557F8" w:rsidP="00522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7F8" w:rsidRDefault="003557F8" w:rsidP="00522C1D">
      <w:r>
        <w:separator/>
      </w:r>
    </w:p>
  </w:footnote>
  <w:footnote w:type="continuationSeparator" w:id="0">
    <w:p w:rsidR="003557F8" w:rsidRDefault="003557F8" w:rsidP="00522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48487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522C1D" w:rsidRDefault="00522C1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D8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22C1D" w:rsidRDefault="00522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B0111"/>
    <w:multiLevelType w:val="hybridMultilevel"/>
    <w:tmpl w:val="FA7E60E2"/>
    <w:lvl w:ilvl="0" w:tplc="FB661F02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5A35E8"/>
    <w:multiLevelType w:val="hybridMultilevel"/>
    <w:tmpl w:val="AF945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D73"/>
    <w:rsid w:val="00001DDD"/>
    <w:rsid w:val="0001200B"/>
    <w:rsid w:val="0003507A"/>
    <w:rsid w:val="00044373"/>
    <w:rsid w:val="000D3A46"/>
    <w:rsid w:val="00144119"/>
    <w:rsid w:val="00162A2C"/>
    <w:rsid w:val="0024680D"/>
    <w:rsid w:val="0024726B"/>
    <w:rsid w:val="002E0E02"/>
    <w:rsid w:val="00302D3B"/>
    <w:rsid w:val="003557F8"/>
    <w:rsid w:val="003D0CFA"/>
    <w:rsid w:val="00431031"/>
    <w:rsid w:val="00522C1D"/>
    <w:rsid w:val="005719A9"/>
    <w:rsid w:val="005772F1"/>
    <w:rsid w:val="0059721F"/>
    <w:rsid w:val="006034A0"/>
    <w:rsid w:val="00662EFD"/>
    <w:rsid w:val="00736AF8"/>
    <w:rsid w:val="00767D85"/>
    <w:rsid w:val="007B4009"/>
    <w:rsid w:val="007D029C"/>
    <w:rsid w:val="007F03E2"/>
    <w:rsid w:val="00815722"/>
    <w:rsid w:val="00821B48"/>
    <w:rsid w:val="0085432C"/>
    <w:rsid w:val="00872D30"/>
    <w:rsid w:val="00890DFA"/>
    <w:rsid w:val="00921561"/>
    <w:rsid w:val="00931446"/>
    <w:rsid w:val="00956EF2"/>
    <w:rsid w:val="0096610E"/>
    <w:rsid w:val="009753FD"/>
    <w:rsid w:val="00983B1A"/>
    <w:rsid w:val="00994361"/>
    <w:rsid w:val="009F67A8"/>
    <w:rsid w:val="00A04B5E"/>
    <w:rsid w:val="00A05A42"/>
    <w:rsid w:val="00A5386B"/>
    <w:rsid w:val="00A637CE"/>
    <w:rsid w:val="00A70DC6"/>
    <w:rsid w:val="00A90D07"/>
    <w:rsid w:val="00AF68BD"/>
    <w:rsid w:val="00B07211"/>
    <w:rsid w:val="00B07C2C"/>
    <w:rsid w:val="00B32F8B"/>
    <w:rsid w:val="00BA109E"/>
    <w:rsid w:val="00BB4D38"/>
    <w:rsid w:val="00C45815"/>
    <w:rsid w:val="00D11E0F"/>
    <w:rsid w:val="00D135E0"/>
    <w:rsid w:val="00D230BF"/>
    <w:rsid w:val="00D2665E"/>
    <w:rsid w:val="00DA6BB2"/>
    <w:rsid w:val="00E16537"/>
    <w:rsid w:val="00E54D73"/>
    <w:rsid w:val="00E666D6"/>
    <w:rsid w:val="00F12BF6"/>
    <w:rsid w:val="00F41317"/>
    <w:rsid w:val="00F62587"/>
    <w:rsid w:val="00F90397"/>
    <w:rsid w:val="00F9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D10193-ABBB-4D7A-BC34-476E3F09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D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A46"/>
    <w:pPr>
      <w:ind w:left="720"/>
      <w:contextualSpacing/>
      <w:jc w:val="both"/>
    </w:pPr>
    <w:rPr>
      <w:rFonts w:eastAsiaTheme="minorHAnsi" w:cstheme="minorBidi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B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BF6"/>
    <w:rPr>
      <w:rFonts w:ascii="Segoe UI" w:eastAsia="Times New Roman" w:hAnsi="Segoe UI" w:cs="Segoe UI"/>
      <w:sz w:val="18"/>
      <w:szCs w:val="18"/>
      <w:lang w:val="en-US"/>
    </w:rPr>
  </w:style>
  <w:style w:type="paragraph" w:styleId="BodyText">
    <w:name w:val="Body Text"/>
    <w:basedOn w:val="Normal"/>
    <w:link w:val="BodyTextChar"/>
    <w:unhideWhenUsed/>
    <w:rsid w:val="00D230BF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rsid w:val="00D230BF"/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FootnoteText">
    <w:name w:val="footnote text"/>
    <w:basedOn w:val="Normal"/>
    <w:link w:val="FootnoteTextChar"/>
    <w:uiPriority w:val="99"/>
    <w:unhideWhenUsed/>
    <w:rsid w:val="00E16537"/>
    <w:rPr>
      <w:sz w:val="20"/>
      <w:szCs w:val="20"/>
      <w:lang w:val="bs-Latn-BA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16537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2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C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2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C1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cp:lastPrinted>2021-05-20T09:37:00Z</cp:lastPrinted>
  <dcterms:created xsi:type="dcterms:W3CDTF">2021-12-17T07:22:00Z</dcterms:created>
  <dcterms:modified xsi:type="dcterms:W3CDTF">2021-12-17T07:22:00Z</dcterms:modified>
</cp:coreProperties>
</file>