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567D" w:rsidRPr="0025567D" w:rsidRDefault="0025567D" w:rsidP="0025567D">
      <w:pPr>
        <w:spacing w:line="240" w:lineRule="auto"/>
        <w:ind w:right="4818"/>
        <w:jc w:val="center"/>
        <w:rPr>
          <w:lang w:val="bs-Latn-BA"/>
        </w:rPr>
      </w:pPr>
      <w:bookmarkStart w:id="0" w:name="_GoBack"/>
      <w:bookmarkEnd w:id="0"/>
      <w:r w:rsidRPr="0025567D">
        <w:rPr>
          <w:lang w:val="bs-Latn-BA"/>
        </w:rPr>
        <w:t>BOSNA I HERCEGOVINA</w:t>
      </w:r>
    </w:p>
    <w:p w:rsidR="0025567D" w:rsidRPr="0025567D" w:rsidRDefault="0025567D" w:rsidP="0025567D">
      <w:pPr>
        <w:spacing w:line="240" w:lineRule="auto"/>
        <w:ind w:right="4818"/>
        <w:jc w:val="center"/>
        <w:rPr>
          <w:lang w:val="bs-Latn-BA"/>
        </w:rPr>
      </w:pPr>
      <w:r w:rsidRPr="0025567D">
        <w:rPr>
          <w:lang w:val="bs-Latn-BA"/>
        </w:rPr>
        <w:t>FEDERACIJA BOSNE I HERCEGOVINE</w:t>
      </w:r>
    </w:p>
    <w:p w:rsidR="0025567D" w:rsidRPr="0025567D" w:rsidRDefault="0025567D" w:rsidP="0025567D">
      <w:pPr>
        <w:spacing w:line="240" w:lineRule="auto"/>
        <w:ind w:right="4818"/>
        <w:jc w:val="center"/>
        <w:rPr>
          <w:lang w:val="bs-Latn-BA"/>
        </w:rPr>
      </w:pPr>
      <w:r w:rsidRPr="0025567D">
        <w:rPr>
          <w:lang w:val="bs-Latn-BA"/>
        </w:rPr>
        <w:t>VRHOVNI SUD</w:t>
      </w:r>
    </w:p>
    <w:p w:rsidR="0025567D" w:rsidRPr="0025567D" w:rsidRDefault="0025567D" w:rsidP="0025567D">
      <w:pPr>
        <w:spacing w:line="240" w:lineRule="auto"/>
        <w:ind w:right="4818"/>
        <w:jc w:val="center"/>
        <w:rPr>
          <w:lang w:val="bs-Latn-BA"/>
        </w:rPr>
      </w:pPr>
      <w:r w:rsidRPr="0025567D">
        <w:rPr>
          <w:lang w:val="bs-Latn-BA"/>
        </w:rPr>
        <w:t>FEDERACIJE BOSNE I HERCEGOVINE</w:t>
      </w:r>
    </w:p>
    <w:p w:rsidR="0025567D" w:rsidRPr="0025567D" w:rsidRDefault="0025567D" w:rsidP="0025567D">
      <w:pPr>
        <w:spacing w:line="240" w:lineRule="auto"/>
        <w:ind w:right="4818"/>
        <w:jc w:val="center"/>
        <w:rPr>
          <w:lang w:val="bs-Latn-BA"/>
        </w:rPr>
      </w:pPr>
      <w:r w:rsidRPr="0025567D">
        <w:rPr>
          <w:lang w:val="bs-Latn-BA"/>
        </w:rPr>
        <w:t>Broj: 09 0 U 036565 21 Uvp</w:t>
      </w:r>
    </w:p>
    <w:p w:rsidR="0025567D" w:rsidRPr="0025567D" w:rsidRDefault="0025567D" w:rsidP="0025567D">
      <w:pPr>
        <w:spacing w:line="240" w:lineRule="auto"/>
        <w:ind w:right="4818"/>
        <w:jc w:val="center"/>
        <w:rPr>
          <w:lang w:val="bs-Latn-BA"/>
        </w:rPr>
      </w:pPr>
      <w:r w:rsidRPr="0025567D">
        <w:rPr>
          <w:lang w:val="bs-Latn-BA"/>
        </w:rPr>
        <w:t>Sarajevo, 08.07.2021. godine</w:t>
      </w:r>
    </w:p>
    <w:p w:rsidR="0025567D" w:rsidRPr="0025567D" w:rsidRDefault="0025567D" w:rsidP="0025567D">
      <w:pPr>
        <w:spacing w:line="240" w:lineRule="auto"/>
        <w:rPr>
          <w:lang w:val="bs-Latn-BA"/>
        </w:rPr>
      </w:pPr>
    </w:p>
    <w:p w:rsidR="0025567D" w:rsidRPr="0025567D" w:rsidRDefault="0025567D" w:rsidP="0025567D">
      <w:pPr>
        <w:spacing w:line="240" w:lineRule="auto"/>
        <w:rPr>
          <w:lang w:val="bs-Latn-BA"/>
        </w:rPr>
      </w:pPr>
    </w:p>
    <w:p w:rsidR="0025567D" w:rsidRPr="0025567D" w:rsidRDefault="0025567D" w:rsidP="0025567D">
      <w:pPr>
        <w:spacing w:line="240" w:lineRule="auto"/>
        <w:jc w:val="both"/>
        <w:rPr>
          <w:lang w:val="bs-Latn-BA"/>
        </w:rPr>
      </w:pPr>
      <w:r w:rsidRPr="0025567D">
        <w:rPr>
          <w:lang w:val="bs-Latn-BA"/>
        </w:rPr>
        <w:tab/>
        <w:t>Vrhovni sud Federacije Bosne i Hercegovine u Sarajevu, u vijeću za upravne sporove sastavljenom od sudija Krkeljaš Milorada, kao predsjednika vijeća, Jahjaefendić Jasmina i Džafić Zlate, kao članova vijeća, te Ramić Naide, kao zapisniča</w:t>
      </w:r>
      <w:r>
        <w:rPr>
          <w:lang w:val="bs-Latn-BA"/>
        </w:rPr>
        <w:t xml:space="preserve">ra, u upravnom sporu tužitelja </w:t>
      </w:r>
      <w:r w:rsidR="00110344">
        <w:rPr>
          <w:lang w:val="bs-Latn-BA"/>
        </w:rPr>
        <w:t xml:space="preserve">M. S. </w:t>
      </w:r>
      <w:r>
        <w:rPr>
          <w:lang w:val="bs-Latn-BA"/>
        </w:rPr>
        <w:t xml:space="preserve">iz </w:t>
      </w:r>
      <w:r w:rsidR="00110344">
        <w:rPr>
          <w:lang w:val="bs-Latn-BA"/>
        </w:rPr>
        <w:t>S. ...</w:t>
      </w:r>
      <w:r>
        <w:rPr>
          <w:lang w:val="bs-Latn-BA"/>
        </w:rPr>
        <w:t xml:space="preserve">, zastupanog po punomoćniku </w:t>
      </w:r>
      <w:r w:rsidR="00110344">
        <w:rPr>
          <w:lang w:val="bs-Latn-BA"/>
        </w:rPr>
        <w:t>K. H.</w:t>
      </w:r>
      <w:r>
        <w:rPr>
          <w:lang w:val="bs-Latn-BA"/>
        </w:rPr>
        <w:t xml:space="preserve">, advokatu iz </w:t>
      </w:r>
      <w:r w:rsidR="00110344">
        <w:rPr>
          <w:lang w:val="bs-Latn-BA"/>
        </w:rPr>
        <w:t>S.</w:t>
      </w:r>
      <w:r w:rsidRPr="0025567D">
        <w:rPr>
          <w:lang w:val="bs-Latn-BA"/>
        </w:rPr>
        <w:t xml:space="preserve">, protiv akta broj: </w:t>
      </w:r>
      <w:r w:rsidR="0004218F">
        <w:rPr>
          <w:lang w:val="bs-Latn-BA"/>
        </w:rPr>
        <w:t>02-45-1244/20</w:t>
      </w:r>
      <w:r w:rsidRPr="0025567D">
        <w:rPr>
          <w:lang w:val="bs-Latn-BA"/>
        </w:rPr>
        <w:t xml:space="preserve"> od </w:t>
      </w:r>
      <w:r w:rsidR="0004218F">
        <w:rPr>
          <w:lang w:val="bs-Latn-BA"/>
        </w:rPr>
        <w:t>08.05.2020.</w:t>
      </w:r>
      <w:r w:rsidRPr="0025567D">
        <w:rPr>
          <w:lang w:val="bs-Latn-BA"/>
        </w:rPr>
        <w:t xml:space="preserve"> godine, tuženog Federalnog minista</w:t>
      </w:r>
      <w:r w:rsidR="0004218F">
        <w:rPr>
          <w:lang w:val="bs-Latn-BA"/>
        </w:rPr>
        <w:t>rstva pravde</w:t>
      </w:r>
      <w:r w:rsidRPr="0025567D">
        <w:rPr>
          <w:lang w:val="bs-Latn-BA"/>
        </w:rPr>
        <w:t xml:space="preserve"> Sarajevo, u upravnoj stvari </w:t>
      </w:r>
      <w:r w:rsidR="0004218F">
        <w:rPr>
          <w:lang w:val="bs-Latn-BA"/>
        </w:rPr>
        <w:t>donošenja rješenja o razrješenju notara</w:t>
      </w:r>
      <w:r w:rsidRPr="0025567D">
        <w:rPr>
          <w:lang w:val="bs-Latn-BA"/>
        </w:rPr>
        <w:t xml:space="preserve">, odlučujući o zahtjevu tužitelja za vanredno preispitivanje sudske odluke protiv presude Kantonalnog suda u </w:t>
      </w:r>
      <w:r w:rsidR="000A483E">
        <w:rPr>
          <w:lang w:val="bs-Latn-BA"/>
        </w:rPr>
        <w:t>Sarajevu</w:t>
      </w:r>
      <w:r w:rsidR="000A483E" w:rsidRPr="0025567D">
        <w:rPr>
          <w:lang w:val="bs-Latn-BA"/>
        </w:rPr>
        <w:t xml:space="preserve"> broj: 09 0 U 036565 20 U od 22.03.2021. </w:t>
      </w:r>
      <w:r w:rsidRPr="0025567D">
        <w:rPr>
          <w:lang w:val="bs-Latn-BA"/>
        </w:rPr>
        <w:t>godine, na nejavnoj sjednici održanoj dana 08.07.2021. godine, donio je slijedeću:</w:t>
      </w:r>
    </w:p>
    <w:p w:rsidR="006B7AF4" w:rsidRPr="0025567D" w:rsidRDefault="006B7AF4" w:rsidP="0025567D">
      <w:pPr>
        <w:spacing w:line="240" w:lineRule="auto"/>
        <w:rPr>
          <w:lang w:val="bs-Latn-BA"/>
        </w:rPr>
      </w:pPr>
    </w:p>
    <w:p w:rsidR="00A91364" w:rsidRPr="0025567D" w:rsidRDefault="00A91364" w:rsidP="0025567D">
      <w:pPr>
        <w:spacing w:line="240" w:lineRule="auto"/>
        <w:rPr>
          <w:lang w:val="bs-Latn-BA"/>
        </w:rPr>
      </w:pPr>
    </w:p>
    <w:p w:rsidR="00A91364" w:rsidRPr="0025567D" w:rsidRDefault="00A91364" w:rsidP="0025567D">
      <w:pPr>
        <w:spacing w:line="240" w:lineRule="auto"/>
        <w:jc w:val="center"/>
        <w:rPr>
          <w:lang w:val="bs-Latn-BA"/>
        </w:rPr>
      </w:pPr>
      <w:r w:rsidRPr="0025567D">
        <w:rPr>
          <w:lang w:val="bs-Latn-BA"/>
        </w:rPr>
        <w:t>P R E S U D U</w:t>
      </w:r>
    </w:p>
    <w:p w:rsidR="00A91364" w:rsidRPr="0025567D" w:rsidRDefault="00A91364" w:rsidP="0025567D">
      <w:pPr>
        <w:spacing w:line="240" w:lineRule="auto"/>
        <w:jc w:val="center"/>
        <w:rPr>
          <w:lang w:val="bs-Latn-BA"/>
        </w:rPr>
      </w:pPr>
    </w:p>
    <w:p w:rsidR="001F3FAD" w:rsidRPr="0025567D" w:rsidRDefault="001F3FAD" w:rsidP="0025567D">
      <w:pPr>
        <w:spacing w:line="240" w:lineRule="auto"/>
        <w:ind w:firstLine="720"/>
        <w:jc w:val="both"/>
        <w:rPr>
          <w:lang w:val="bs-Latn-BA"/>
        </w:rPr>
      </w:pPr>
      <w:r w:rsidRPr="0025567D">
        <w:rPr>
          <w:rFonts w:eastAsia="Times New Roman"/>
          <w:lang w:val="bs-Latn-BA"/>
        </w:rPr>
        <w:t xml:space="preserve">Zahtjev za vanredno preispitivanje sudske odluke se uvažava, presuda </w:t>
      </w:r>
      <w:r w:rsidRPr="0025567D">
        <w:rPr>
          <w:lang w:val="bs-Latn-BA"/>
        </w:rPr>
        <w:t>Kantonalnog suda u Sarajevu, broj: 09 0 U 036565 20 U od 22.03.2021. godine, se preinačava i rješava:</w:t>
      </w:r>
    </w:p>
    <w:p w:rsidR="001F3FAD" w:rsidRPr="0025567D" w:rsidRDefault="001F3FAD" w:rsidP="0025567D">
      <w:pPr>
        <w:spacing w:line="240" w:lineRule="auto"/>
        <w:ind w:firstLine="720"/>
        <w:jc w:val="both"/>
        <w:rPr>
          <w:lang w:val="bs-Latn-BA"/>
        </w:rPr>
      </w:pPr>
    </w:p>
    <w:p w:rsidR="001F3FAD" w:rsidRPr="0025567D" w:rsidRDefault="001F3FAD" w:rsidP="0025567D">
      <w:pPr>
        <w:spacing w:line="240" w:lineRule="auto"/>
        <w:jc w:val="both"/>
        <w:rPr>
          <w:lang w:val="bs-Latn-BA"/>
        </w:rPr>
      </w:pPr>
      <w:r w:rsidRPr="0025567D">
        <w:rPr>
          <w:lang w:val="bs-Latn-BA"/>
        </w:rPr>
        <w:tab/>
        <w:t>Tužba se uvažava, osporeno rješenje tuženog broj: 02-45-1244/20 od 08.05.2020</w:t>
      </w:r>
      <w:r w:rsidR="00EC78FA">
        <w:rPr>
          <w:lang w:val="bs-Latn-BA"/>
        </w:rPr>
        <w:t>. godine</w:t>
      </w:r>
      <w:r w:rsidRPr="0025567D">
        <w:rPr>
          <w:lang w:val="bs-Latn-BA"/>
        </w:rPr>
        <w:t xml:space="preserve"> i </w:t>
      </w:r>
      <w:r w:rsidRPr="0025567D">
        <w:rPr>
          <w:rFonts w:eastAsia="Times New Roman"/>
          <w:lang w:val="bs-Latn-BA"/>
        </w:rPr>
        <w:t xml:space="preserve">rješenje </w:t>
      </w:r>
      <w:r w:rsidRPr="0025567D">
        <w:rPr>
          <w:lang w:val="bs-Latn-BA"/>
        </w:rPr>
        <w:t xml:space="preserve">Ministarstva pravde </w:t>
      </w:r>
      <w:r w:rsidR="00062C4E" w:rsidRPr="0025567D">
        <w:rPr>
          <w:lang w:val="bs-Latn-BA"/>
        </w:rPr>
        <w:t>i uprave Kantona Sarajevo,</w:t>
      </w:r>
      <w:r w:rsidRPr="0025567D">
        <w:rPr>
          <w:lang w:val="bs-Latn-BA"/>
        </w:rPr>
        <w:t xml:space="preserve"> broj: 03-02-08-8821/20 od 25.03.2020. godine</w:t>
      </w:r>
      <w:r w:rsidR="00062C4E" w:rsidRPr="0025567D">
        <w:rPr>
          <w:lang w:val="bs-Latn-BA"/>
        </w:rPr>
        <w:t>,</w:t>
      </w:r>
      <w:r w:rsidRPr="0025567D">
        <w:rPr>
          <w:lang w:val="bs-Latn-BA"/>
        </w:rPr>
        <w:t xml:space="preserve"> se poništavaju i predmet vraća prvostepenom organu na ponovni postupak.</w:t>
      </w:r>
    </w:p>
    <w:p w:rsidR="00A91364" w:rsidRDefault="00A91364" w:rsidP="0025567D">
      <w:pPr>
        <w:spacing w:line="240" w:lineRule="auto"/>
        <w:jc w:val="both"/>
        <w:rPr>
          <w:lang w:val="bs-Latn-BA"/>
        </w:rPr>
      </w:pPr>
    </w:p>
    <w:p w:rsidR="00EC78FA" w:rsidRPr="0025567D" w:rsidRDefault="00EC78FA" w:rsidP="0025567D">
      <w:pPr>
        <w:spacing w:line="240" w:lineRule="auto"/>
        <w:jc w:val="both"/>
        <w:rPr>
          <w:lang w:val="bs-Latn-BA"/>
        </w:rPr>
      </w:pPr>
    </w:p>
    <w:p w:rsidR="00A91364" w:rsidRPr="0025567D" w:rsidRDefault="00A91364" w:rsidP="0025567D">
      <w:pPr>
        <w:spacing w:line="240" w:lineRule="auto"/>
        <w:jc w:val="center"/>
        <w:rPr>
          <w:lang w:val="bs-Latn-BA"/>
        </w:rPr>
      </w:pPr>
      <w:r w:rsidRPr="0025567D">
        <w:rPr>
          <w:lang w:val="bs-Latn-BA"/>
        </w:rPr>
        <w:t>O b r a z l o ž e n j e</w:t>
      </w:r>
    </w:p>
    <w:p w:rsidR="00A91364" w:rsidRPr="0025567D" w:rsidRDefault="00A91364" w:rsidP="0025567D">
      <w:pPr>
        <w:spacing w:line="240" w:lineRule="auto"/>
        <w:jc w:val="center"/>
        <w:rPr>
          <w:lang w:val="bs-Latn-BA"/>
        </w:rPr>
      </w:pPr>
    </w:p>
    <w:p w:rsidR="00A061A4" w:rsidRPr="0025567D" w:rsidRDefault="00A91364" w:rsidP="0025567D">
      <w:pPr>
        <w:spacing w:line="240" w:lineRule="auto"/>
        <w:ind w:firstLine="720"/>
        <w:jc w:val="both"/>
        <w:rPr>
          <w:lang w:val="bs-Latn-BA"/>
        </w:rPr>
      </w:pPr>
      <w:r w:rsidRPr="0025567D">
        <w:rPr>
          <w:lang w:val="bs-Latn-BA"/>
        </w:rPr>
        <w:t xml:space="preserve">Presudom Kantonalnog suda u Sarajevu, broj: 09 0 U 036565 20 U od 22.03.2021. godine, odbijena je tužba protiv osporenog rješenja tuženog, broj i datum navedeni u uvodu ove presude, kojim je odbijena žalba tužitelja izjavljena protiv rješenja Ministarstva pravde i uprave Kantona Sarajevo, broj: </w:t>
      </w:r>
      <w:r w:rsidR="00A061A4" w:rsidRPr="0025567D">
        <w:rPr>
          <w:lang w:val="bs-Latn-BA"/>
        </w:rPr>
        <w:t xml:space="preserve">03-02-08-8821/20 od 25.03.2020. godine. Tim prvostepenim rješenjem tužitelju je prestala služba notara sa danom konačnosti tog rješenja i isti gubi ovlaštenje da nosi službeni naziv notar. </w:t>
      </w:r>
    </w:p>
    <w:p w:rsidR="00A061A4" w:rsidRPr="0025567D" w:rsidRDefault="00A061A4" w:rsidP="0025567D">
      <w:pPr>
        <w:spacing w:line="240" w:lineRule="auto"/>
        <w:ind w:firstLine="720"/>
        <w:jc w:val="both"/>
        <w:rPr>
          <w:lang w:val="bs-Latn-BA"/>
        </w:rPr>
      </w:pPr>
    </w:p>
    <w:p w:rsidR="00A061A4" w:rsidRPr="0025567D" w:rsidRDefault="00A061A4" w:rsidP="0025567D">
      <w:pPr>
        <w:spacing w:line="240" w:lineRule="auto"/>
        <w:ind w:firstLine="720"/>
        <w:jc w:val="both"/>
        <w:rPr>
          <w:lang w:val="bs-Latn-BA"/>
        </w:rPr>
      </w:pPr>
      <w:r w:rsidRPr="0025567D">
        <w:rPr>
          <w:lang w:val="bs-Latn-BA"/>
        </w:rPr>
        <w:t>Protiv navedene presude tužitelj je podnio zahtjev za vanredno preispitivanje sudske odluke</w:t>
      </w:r>
      <w:r w:rsidR="004003F3" w:rsidRPr="0025567D">
        <w:rPr>
          <w:lang w:val="bs-Latn-BA"/>
        </w:rPr>
        <w:t xml:space="preserve"> zbog povrede federalnog zakona, sa prijedlogom da se pobijana presuda ukine i predmet vrati prvostepenom sudu na ponovni postupak ili da se prvostepena presuda preinači tako da se tužba uvaži i poništi osporeno rješenja.</w:t>
      </w:r>
    </w:p>
    <w:p w:rsidR="008E05D3" w:rsidRPr="0025567D" w:rsidRDefault="004003F3" w:rsidP="0025567D">
      <w:pPr>
        <w:spacing w:line="240" w:lineRule="auto"/>
        <w:ind w:firstLine="720"/>
        <w:jc w:val="both"/>
        <w:rPr>
          <w:lang w:val="bs-Latn-BA"/>
        </w:rPr>
      </w:pPr>
      <w:r w:rsidRPr="0025567D">
        <w:rPr>
          <w:lang w:val="bs-Latn-BA"/>
        </w:rPr>
        <w:t>U zahtjevu se</w:t>
      </w:r>
      <w:r w:rsidR="00647723" w:rsidRPr="0025567D">
        <w:rPr>
          <w:lang w:val="bs-Latn-BA"/>
        </w:rPr>
        <w:t xml:space="preserve">, nakon iznošenja hronološkog toka postupka i citiranja odredbi iz članova 2., 26. tačka 5., 31. tačka 4. i 32. Zakona o notarima, </w:t>
      </w:r>
      <w:r w:rsidRPr="0025567D">
        <w:rPr>
          <w:lang w:val="bs-Latn-BA"/>
        </w:rPr>
        <w:t xml:space="preserve"> navodi</w:t>
      </w:r>
      <w:r w:rsidR="00647723" w:rsidRPr="0025567D">
        <w:rPr>
          <w:lang w:val="bs-Latn-BA"/>
        </w:rPr>
        <w:t xml:space="preserve"> da tužitelj ne osporava da je presudom Kantonalnog suda u Sarajevu, broj: </w:t>
      </w:r>
      <w:r w:rsidR="00813A8C" w:rsidRPr="0025567D">
        <w:rPr>
          <w:lang w:val="bs-Latn-BA"/>
        </w:rPr>
        <w:t xml:space="preserve">09 0 K 031736 18 K od 29.08.2018. godine, oglašen krivim za krivično djelo krivotvorenja službene isprave iz člana 389. stav 1. Krivičnog zakona F BiH, te da mu je tom presudom izrečena kazna zatvora u trajanju od 5 mjeseci Međutim, presudom istog suda broj: 09 0 K 031736 18 Kv 2 od 04.12.2018. godine, navedena kazna zatvora je zamijenjena novčanom kaznom u iznosu od 15.000,00 KM. Stoga, tužitelj smatra da je pogrešan zaključak da tužitelj ne ispunjava uvjeta iz člana 26. tačka 5. Zakona o </w:t>
      </w:r>
      <w:r w:rsidR="00813A8C" w:rsidRPr="0025567D">
        <w:rPr>
          <w:lang w:val="bs-Latn-BA"/>
        </w:rPr>
        <w:lastRenderedPageBreak/>
        <w:t xml:space="preserve">notarima. </w:t>
      </w:r>
      <w:r w:rsidR="001E3A15" w:rsidRPr="0025567D">
        <w:rPr>
          <w:lang w:val="bs-Latn-BA"/>
        </w:rPr>
        <w:t>Tužitelj dalje navodi odredbu iz člana 117. stav 2. Krivičnog zakona F BiH, prema kojoj pravne posljedice osude ne mogu nastupiti kad je za krivično djelo učinitelju izrečena novčana kazna. Tužitelj ističe da je prvostepeni sud trebao utvrditi da li su naknadno prestale postojati pretpostavke za obavljanje službe notara, koje su propisane odredbom iz člana 26. Zakona o notarima, što je prema odredbi iz člana 32. istog zakona, razlog za razrješenje notara.</w:t>
      </w:r>
      <w:r w:rsidR="00813A8C" w:rsidRPr="0025567D">
        <w:rPr>
          <w:lang w:val="bs-Latn-BA"/>
        </w:rPr>
        <w:t xml:space="preserve"> </w:t>
      </w:r>
      <w:r w:rsidR="008E05D3" w:rsidRPr="0025567D">
        <w:rPr>
          <w:lang w:val="bs-Latn-BA"/>
        </w:rPr>
        <w:t xml:space="preserve">Pored toga, </w:t>
      </w:r>
      <w:r w:rsidR="00DE529E" w:rsidRPr="0025567D">
        <w:rPr>
          <w:lang w:val="bs-Latn-BA"/>
        </w:rPr>
        <w:t>tužitelj ukazuje na pogrešnu primjenu člana 32. stav 2. Zakona o notarima, jer nije izvršena konsultacija sa Notarskom komorom, niti saslušanje i izjašnjenje tužitelja na ok</w:t>
      </w:r>
      <w:r w:rsidR="00C7110E" w:rsidRPr="0025567D">
        <w:rPr>
          <w:lang w:val="bs-Latn-BA"/>
        </w:rPr>
        <w:t>o</w:t>
      </w:r>
      <w:r w:rsidR="00DE529E" w:rsidRPr="0025567D">
        <w:rPr>
          <w:lang w:val="bs-Latn-BA"/>
        </w:rPr>
        <w:t xml:space="preserve">lnosti za razrješenje, zbog čega je </w:t>
      </w:r>
      <w:r w:rsidR="008E05D3" w:rsidRPr="0025567D">
        <w:rPr>
          <w:lang w:val="bs-Latn-BA"/>
        </w:rPr>
        <w:t xml:space="preserve">pogrešan je zaključak prvostepenog suda da je tužitelju izjavljivanjem prigovora protiv prvostepenog rješenja data mogućnost propisana </w:t>
      </w:r>
      <w:r w:rsidR="00DE529E" w:rsidRPr="0025567D">
        <w:rPr>
          <w:lang w:val="bs-Latn-BA"/>
        </w:rPr>
        <w:t>naprijed navedenom zakonskom odredbom</w:t>
      </w:r>
      <w:r w:rsidR="008E05D3" w:rsidRPr="0025567D">
        <w:rPr>
          <w:lang w:val="bs-Latn-BA"/>
        </w:rPr>
        <w:t>.</w:t>
      </w:r>
    </w:p>
    <w:p w:rsidR="008E05D3" w:rsidRPr="0025567D" w:rsidRDefault="008E05D3" w:rsidP="0025567D">
      <w:pPr>
        <w:spacing w:line="240" w:lineRule="auto"/>
        <w:ind w:firstLine="720"/>
        <w:jc w:val="both"/>
        <w:rPr>
          <w:lang w:val="bs-Latn-BA"/>
        </w:rPr>
      </w:pPr>
    </w:p>
    <w:p w:rsidR="00DE529E" w:rsidRPr="0025567D" w:rsidRDefault="00DE529E" w:rsidP="0025567D">
      <w:pPr>
        <w:spacing w:line="240" w:lineRule="auto"/>
        <w:ind w:firstLine="720"/>
        <w:jc w:val="both"/>
        <w:rPr>
          <w:lang w:val="bs-Latn-BA"/>
        </w:rPr>
      </w:pPr>
      <w:r w:rsidRPr="0025567D">
        <w:rPr>
          <w:lang w:val="bs-Latn-BA"/>
        </w:rPr>
        <w:t>Tuženi je dostavio odgovor na zahtjev za vanredno preispitivanje sudske odluke kojim predlaže da se isti odbije.</w:t>
      </w:r>
    </w:p>
    <w:p w:rsidR="00DE529E" w:rsidRPr="0025567D" w:rsidRDefault="00DE529E" w:rsidP="0025567D">
      <w:pPr>
        <w:spacing w:line="240" w:lineRule="auto"/>
        <w:ind w:firstLine="720"/>
        <w:jc w:val="both"/>
        <w:rPr>
          <w:lang w:val="bs-Latn-BA"/>
        </w:rPr>
      </w:pPr>
    </w:p>
    <w:p w:rsidR="00DE529E" w:rsidRPr="0025567D" w:rsidRDefault="00DE529E" w:rsidP="0025567D">
      <w:pPr>
        <w:spacing w:line="240" w:lineRule="auto"/>
        <w:jc w:val="both"/>
        <w:rPr>
          <w:lang w:val="bs-Latn-BA" w:eastAsia="hr-HR"/>
        </w:rPr>
      </w:pPr>
      <w:r w:rsidRPr="0025567D">
        <w:rPr>
          <w:lang w:val="bs-Latn-BA" w:eastAsia="hr-HR"/>
        </w:rPr>
        <w:tab/>
        <w:t>Ovaj sud je na osnovu člana 45. Zakona o upravnim sporovima (</w:t>
      </w:r>
      <w:r w:rsidR="00E2718F">
        <w:rPr>
          <w:lang w:val="bs-Latn-BA" w:eastAsia="hr-HR"/>
        </w:rPr>
        <w:t>„</w:t>
      </w:r>
      <w:r w:rsidRPr="0025567D">
        <w:rPr>
          <w:lang w:val="bs-Latn-BA" w:eastAsia="hr-HR"/>
        </w:rPr>
        <w:t>Službene novine F</w:t>
      </w:r>
      <w:r w:rsidR="00C95696" w:rsidRPr="0025567D">
        <w:rPr>
          <w:lang w:val="bs-Latn-BA" w:eastAsia="hr-HR"/>
        </w:rPr>
        <w:t>ederacije</w:t>
      </w:r>
      <w:r w:rsidRPr="0025567D">
        <w:rPr>
          <w:lang w:val="bs-Latn-BA" w:eastAsia="hr-HR"/>
        </w:rPr>
        <w:t xml:space="preserve"> B</w:t>
      </w:r>
      <w:r w:rsidR="00C95696" w:rsidRPr="0025567D">
        <w:rPr>
          <w:lang w:val="bs-Latn-BA" w:eastAsia="hr-HR"/>
        </w:rPr>
        <w:t xml:space="preserve">osne </w:t>
      </w:r>
      <w:r w:rsidRPr="0025567D">
        <w:rPr>
          <w:lang w:val="bs-Latn-BA" w:eastAsia="hr-HR"/>
        </w:rPr>
        <w:t>i</w:t>
      </w:r>
      <w:r w:rsidR="00C95696" w:rsidRPr="0025567D">
        <w:rPr>
          <w:lang w:val="bs-Latn-BA" w:eastAsia="hr-HR"/>
        </w:rPr>
        <w:t xml:space="preserve"> </w:t>
      </w:r>
      <w:r w:rsidRPr="0025567D">
        <w:rPr>
          <w:lang w:val="bs-Latn-BA" w:eastAsia="hr-HR"/>
        </w:rPr>
        <w:t>H</w:t>
      </w:r>
      <w:r w:rsidR="00C95696" w:rsidRPr="0025567D">
        <w:rPr>
          <w:lang w:val="bs-Latn-BA" w:eastAsia="hr-HR"/>
        </w:rPr>
        <w:t>e</w:t>
      </w:r>
      <w:r w:rsidR="00C7110E" w:rsidRPr="0025567D">
        <w:rPr>
          <w:lang w:val="bs-Latn-BA" w:eastAsia="hr-HR"/>
        </w:rPr>
        <w:t>r</w:t>
      </w:r>
      <w:r w:rsidR="00C95696" w:rsidRPr="0025567D">
        <w:rPr>
          <w:lang w:val="bs-Latn-BA" w:eastAsia="hr-HR"/>
        </w:rPr>
        <w:t>cegovine</w:t>
      </w:r>
      <w:r w:rsidR="00E2718F">
        <w:rPr>
          <w:lang w:val="bs-Latn-BA" w:eastAsia="hr-HR"/>
        </w:rPr>
        <w:t>“</w:t>
      </w:r>
      <w:r w:rsidRPr="0025567D">
        <w:rPr>
          <w:lang w:val="bs-Latn-BA" w:eastAsia="hr-HR"/>
        </w:rPr>
        <w:t>, broj</w:t>
      </w:r>
      <w:r w:rsidR="00E2718F">
        <w:rPr>
          <w:lang w:val="bs-Latn-BA" w:eastAsia="hr-HR"/>
        </w:rPr>
        <w:t>:</w:t>
      </w:r>
      <w:r w:rsidRPr="0025567D">
        <w:rPr>
          <w:lang w:val="bs-Latn-BA" w:eastAsia="hr-HR"/>
        </w:rPr>
        <w:t xml:space="preserve"> 9/05), ispitao zakonitost pobijane presude u granicama zahtjeva i povrede propisa iz člana 41. tog stav 2. tog zakona, pa je odlučio kao u izreci presude iz sljedećih razloga:</w:t>
      </w:r>
    </w:p>
    <w:p w:rsidR="00DE529E" w:rsidRPr="0025567D" w:rsidRDefault="00DE529E" w:rsidP="0025567D">
      <w:pPr>
        <w:spacing w:line="240" w:lineRule="auto"/>
        <w:rPr>
          <w:lang w:val="bs-Latn-BA" w:eastAsia="hr-HR"/>
        </w:rPr>
      </w:pPr>
    </w:p>
    <w:p w:rsidR="00DE529E" w:rsidRPr="0025567D" w:rsidRDefault="00DE529E" w:rsidP="0025567D">
      <w:pPr>
        <w:spacing w:line="240" w:lineRule="auto"/>
        <w:ind w:firstLine="720"/>
        <w:jc w:val="both"/>
        <w:rPr>
          <w:lang w:val="bs-Latn-BA"/>
        </w:rPr>
      </w:pPr>
      <w:r w:rsidRPr="0025567D">
        <w:rPr>
          <w:lang w:val="bs-Latn-BA" w:eastAsia="hr-HR"/>
        </w:rPr>
        <w:t xml:space="preserve">Prema obrazloženju pobijane presude i stanju spisa predmeta, </w:t>
      </w:r>
      <w:r w:rsidR="00EE4A28" w:rsidRPr="0025567D">
        <w:rPr>
          <w:lang w:val="bs-Latn-BA" w:eastAsia="hr-HR"/>
        </w:rPr>
        <w:t xml:space="preserve">Ministarstvo pravde i uprave Kantona Sarajevo je, postupajući po anonimnoj prijavi protiv tužitelja, </w:t>
      </w:r>
      <w:r w:rsidR="00D72705" w:rsidRPr="0025567D">
        <w:rPr>
          <w:lang w:val="bs-Latn-BA" w:eastAsia="hr-HR"/>
        </w:rPr>
        <w:t>u prilogu dopisa</w:t>
      </w:r>
      <w:r w:rsidR="00EE4A28" w:rsidRPr="0025567D">
        <w:rPr>
          <w:lang w:val="bs-Latn-BA" w:eastAsia="hr-HR"/>
        </w:rPr>
        <w:t xml:space="preserve"> broj: 03-02-06-41148/19 od 21.11.2019. godine, </w:t>
      </w:r>
      <w:r w:rsidR="00D72705" w:rsidRPr="0025567D">
        <w:rPr>
          <w:lang w:val="bs-Latn-BA" w:eastAsia="hr-HR"/>
        </w:rPr>
        <w:t xml:space="preserve">dostavilo navedenu prijavu Notarskoj komori Federacije Bosne i Hercegovine, sa zahtjevom za dostavljanje mišljenja, </w:t>
      </w:r>
      <w:r w:rsidR="00EE4A28" w:rsidRPr="0025567D">
        <w:rPr>
          <w:lang w:val="bs-Latn-BA" w:eastAsia="hr-HR"/>
        </w:rPr>
        <w:t xml:space="preserve">nakon čega je dopisom broj: 03-02-06-41148/19 od 09.01.2020. godine, </w:t>
      </w:r>
      <w:r w:rsidR="00D72705" w:rsidRPr="0025567D">
        <w:rPr>
          <w:lang w:val="bs-Latn-BA" w:eastAsia="hr-HR"/>
        </w:rPr>
        <w:t xml:space="preserve">ponovo </w:t>
      </w:r>
      <w:r w:rsidR="00EE4A28" w:rsidRPr="0025567D">
        <w:rPr>
          <w:lang w:val="bs-Latn-BA" w:eastAsia="hr-HR"/>
        </w:rPr>
        <w:t>zatražilo mišljenje i informaciju o eventualno poduzetim aktivnostima u vezi sa podnesenom prijavom.</w:t>
      </w:r>
      <w:r w:rsidR="00D72705" w:rsidRPr="0025567D">
        <w:rPr>
          <w:lang w:val="bs-Latn-BA" w:eastAsia="hr-HR"/>
        </w:rPr>
        <w:t xml:space="preserve"> </w:t>
      </w:r>
      <w:r w:rsidR="00423CCA" w:rsidRPr="0025567D">
        <w:rPr>
          <w:lang w:val="bs-Latn-BA" w:eastAsia="hr-HR"/>
        </w:rPr>
        <w:t xml:space="preserve">Postupajući po navedenim dopisima </w:t>
      </w:r>
      <w:r w:rsidR="00D72705" w:rsidRPr="0025567D">
        <w:rPr>
          <w:lang w:val="bs-Latn-BA" w:eastAsia="hr-HR"/>
        </w:rPr>
        <w:t>Notarska komora Federacije Bosne i Hercegovine je</w:t>
      </w:r>
      <w:r w:rsidR="00423CCA" w:rsidRPr="0025567D">
        <w:rPr>
          <w:lang w:val="bs-Latn-BA" w:eastAsia="hr-HR"/>
        </w:rPr>
        <w:t>,</w:t>
      </w:r>
      <w:r w:rsidR="00D72705" w:rsidRPr="0025567D">
        <w:rPr>
          <w:lang w:val="bs-Latn-BA" w:eastAsia="hr-HR"/>
        </w:rPr>
        <w:t xml:space="preserve"> </w:t>
      </w:r>
      <w:r w:rsidR="00423CCA" w:rsidRPr="0025567D">
        <w:rPr>
          <w:lang w:val="bs-Latn-BA" w:eastAsia="hr-HR"/>
        </w:rPr>
        <w:t xml:space="preserve">u prilogu dopisa </w:t>
      </w:r>
      <w:r w:rsidR="00D72705" w:rsidRPr="0025567D">
        <w:rPr>
          <w:lang w:val="bs-Latn-BA" w:eastAsia="hr-HR"/>
        </w:rPr>
        <w:t xml:space="preserve">broj: 76-3/20 od </w:t>
      </w:r>
      <w:r w:rsidR="00423CCA" w:rsidRPr="0025567D">
        <w:rPr>
          <w:lang w:val="bs-Latn-BA" w:eastAsia="hr-HR"/>
        </w:rPr>
        <w:t xml:space="preserve">21.01.2020 godine, dostavila kopiju presude </w:t>
      </w:r>
      <w:r w:rsidR="00423CCA" w:rsidRPr="0025567D">
        <w:rPr>
          <w:lang w:val="bs-Latn-BA"/>
        </w:rPr>
        <w:t>Kantonalnog suda u Sarajevu, broj: 09 0 K 031736 18 K od 29.08.2018. godine, uz zamolbu da se na osnovu dostavljenog mišljenja Disciplinske grupe Upravnog odbora poduzmu mjere iz člana 31. Zakona o notarima.</w:t>
      </w:r>
      <w:r w:rsidR="00C95696" w:rsidRPr="0025567D">
        <w:rPr>
          <w:lang w:val="bs-Latn-BA"/>
        </w:rPr>
        <w:t xml:space="preserve"> Nakon što je od Kantonalnog suda u Sarajevu dostavljena presuda tog suda, broj: 09 0 K 031736 18 K od 29.08.2018. godine, </w:t>
      </w:r>
      <w:r w:rsidR="00C95696" w:rsidRPr="0025567D">
        <w:rPr>
          <w:lang w:val="bs-Latn-BA" w:eastAsia="hr-HR"/>
        </w:rPr>
        <w:t>Ministarstvo pravde i uprave Kantona Sarajevo je</w:t>
      </w:r>
      <w:r w:rsidR="003B432F" w:rsidRPr="0025567D">
        <w:rPr>
          <w:lang w:val="bs-Latn-BA" w:eastAsia="hr-HR"/>
        </w:rPr>
        <w:t xml:space="preserve">, primjenom odredbi iz članova 31. tačka 4. i 26. tačka 5. Zakona o notarima, </w:t>
      </w:r>
      <w:r w:rsidR="00C95696" w:rsidRPr="0025567D">
        <w:rPr>
          <w:lang w:val="bs-Latn-BA" w:eastAsia="hr-HR"/>
        </w:rPr>
        <w:t>donijelo rješenje broj: 03-02-08-8821/20 od 25.03.2020</w:t>
      </w:r>
      <w:r w:rsidR="00CA2F2D" w:rsidRPr="0025567D">
        <w:rPr>
          <w:lang w:val="bs-Latn-BA" w:eastAsia="hr-HR"/>
        </w:rPr>
        <w:t>.</w:t>
      </w:r>
      <w:r w:rsidR="00C95696" w:rsidRPr="0025567D">
        <w:rPr>
          <w:lang w:val="bs-Latn-BA" w:eastAsia="hr-HR"/>
        </w:rPr>
        <w:t xml:space="preserve"> godine, kojim </w:t>
      </w:r>
      <w:r w:rsidR="00C95696" w:rsidRPr="0025567D">
        <w:rPr>
          <w:lang w:val="bs-Latn-BA"/>
        </w:rPr>
        <w:t xml:space="preserve">tužitelju </w:t>
      </w:r>
      <w:r w:rsidR="003B432F" w:rsidRPr="0025567D">
        <w:rPr>
          <w:lang w:val="bs-Latn-BA"/>
        </w:rPr>
        <w:t>prestaje</w:t>
      </w:r>
      <w:r w:rsidR="00C95696" w:rsidRPr="0025567D">
        <w:rPr>
          <w:lang w:val="bs-Latn-BA"/>
        </w:rPr>
        <w:t xml:space="preserve"> služba notara sa danom konačnosti tog rješenja i isti gubi ovlaštenje da nosi službeni naziv notar.</w:t>
      </w:r>
      <w:r w:rsidR="003B432F" w:rsidRPr="0025567D">
        <w:rPr>
          <w:lang w:val="bs-Latn-BA"/>
        </w:rPr>
        <w:t xml:space="preserve"> Protiv navedenog rješenja tužitelj je izjavio žalbu, koja je kao neosnovana odbijena.</w:t>
      </w:r>
    </w:p>
    <w:p w:rsidR="003B432F" w:rsidRPr="0025567D" w:rsidRDefault="003B432F" w:rsidP="0025567D">
      <w:pPr>
        <w:spacing w:line="240" w:lineRule="auto"/>
        <w:ind w:firstLine="720"/>
        <w:jc w:val="both"/>
        <w:rPr>
          <w:lang w:val="bs-Latn-BA"/>
        </w:rPr>
      </w:pPr>
    </w:p>
    <w:p w:rsidR="003B432F" w:rsidRPr="0025567D" w:rsidRDefault="003B432F" w:rsidP="0025567D">
      <w:pPr>
        <w:spacing w:line="240" w:lineRule="auto"/>
        <w:ind w:firstLine="720"/>
        <w:jc w:val="both"/>
        <w:rPr>
          <w:lang w:val="bs-Latn-BA"/>
        </w:rPr>
      </w:pPr>
      <w:r w:rsidRPr="0025567D">
        <w:rPr>
          <w:lang w:val="bs-Latn-BA"/>
        </w:rPr>
        <w:t>Prvostepeni sud je</w:t>
      </w:r>
      <w:r w:rsidR="00D376ED" w:rsidRPr="0025567D">
        <w:rPr>
          <w:lang w:val="bs-Latn-BA"/>
        </w:rPr>
        <w:t xml:space="preserve"> zaključio da su nadležna ministarstva pravilno utvrdila sve činjenice koje su od značaja za donošenja pravilnog i zakonitog rješenja, te da je tužitelj je iskoristio pravni lijek propisan članom 32. stav 3. Zakona o notarima, pa kako su pravilno primijenjene odredbe iz člana 31. tačka 4., a u vezi sa članom 26. tačka 5. Zakona notarima, tužbu je kao neosnovanu odbio.</w:t>
      </w:r>
    </w:p>
    <w:p w:rsidR="00D376ED" w:rsidRPr="0025567D" w:rsidRDefault="00D376ED" w:rsidP="0025567D">
      <w:pPr>
        <w:spacing w:line="240" w:lineRule="auto"/>
        <w:ind w:firstLine="720"/>
        <w:jc w:val="both"/>
        <w:rPr>
          <w:lang w:val="bs-Latn-BA"/>
        </w:rPr>
      </w:pPr>
    </w:p>
    <w:p w:rsidR="00D376ED" w:rsidRPr="0025567D" w:rsidRDefault="00D376ED" w:rsidP="0025567D">
      <w:pPr>
        <w:spacing w:line="240" w:lineRule="auto"/>
        <w:ind w:firstLine="720"/>
        <w:jc w:val="both"/>
        <w:rPr>
          <w:lang w:val="bs-Latn-BA"/>
        </w:rPr>
      </w:pPr>
      <w:r w:rsidRPr="0025567D">
        <w:rPr>
          <w:lang w:val="bs-Latn-BA"/>
        </w:rPr>
        <w:t>Osnovano se u tužbi ističe pogrešna primjena odredbe iz člana 32. stav 2. Zakona o notarima.</w:t>
      </w:r>
    </w:p>
    <w:p w:rsidR="00D376ED" w:rsidRPr="0025567D" w:rsidRDefault="00D376ED" w:rsidP="0025567D">
      <w:pPr>
        <w:spacing w:line="240" w:lineRule="auto"/>
        <w:ind w:firstLine="720"/>
        <w:jc w:val="both"/>
        <w:rPr>
          <w:lang w:val="bs-Latn-BA"/>
        </w:rPr>
      </w:pPr>
    </w:p>
    <w:p w:rsidR="00D376ED" w:rsidRPr="0025567D" w:rsidRDefault="00D376ED" w:rsidP="0025567D">
      <w:pPr>
        <w:spacing w:line="240" w:lineRule="auto"/>
        <w:ind w:firstLine="720"/>
        <w:jc w:val="both"/>
        <w:rPr>
          <w:lang w:val="bs-Latn-BA"/>
        </w:rPr>
      </w:pPr>
      <w:r w:rsidRPr="0025567D">
        <w:rPr>
          <w:lang w:val="bs-Latn-BA"/>
        </w:rPr>
        <w:t xml:space="preserve">Naime, navedenom </w:t>
      </w:r>
      <w:r w:rsidR="00EB2781" w:rsidRPr="0025567D">
        <w:rPr>
          <w:lang w:val="bs-Latn-BA"/>
        </w:rPr>
        <w:t xml:space="preserve">zakonskom </w:t>
      </w:r>
      <w:r w:rsidRPr="0025567D">
        <w:rPr>
          <w:lang w:val="bs-Latn-BA"/>
        </w:rPr>
        <w:t>odredbom je propisano da rješenje o razrješenju</w:t>
      </w:r>
      <w:r w:rsidR="00EB2781" w:rsidRPr="0025567D">
        <w:rPr>
          <w:lang w:val="bs-Latn-BA"/>
        </w:rPr>
        <w:t xml:space="preserve"> donosi rukovodilac kantonalnog organa za upravu nakon konsultacija sa Notarskom komorom, s tim da se prije donošenja rješenja notar mora saslušati na okolnosti za razrješenja i da se izjasni o tom razlogu.</w:t>
      </w:r>
    </w:p>
    <w:p w:rsidR="00EB2781" w:rsidRPr="0025567D" w:rsidRDefault="00EB2781" w:rsidP="0025567D">
      <w:pPr>
        <w:spacing w:line="240" w:lineRule="auto"/>
        <w:ind w:firstLine="720"/>
        <w:jc w:val="both"/>
        <w:rPr>
          <w:lang w:val="bs-Latn-BA"/>
        </w:rPr>
      </w:pPr>
    </w:p>
    <w:p w:rsidR="00EB2781" w:rsidRPr="0025567D" w:rsidRDefault="00EB2781" w:rsidP="0025567D">
      <w:pPr>
        <w:spacing w:line="240" w:lineRule="auto"/>
        <w:ind w:firstLine="720"/>
        <w:jc w:val="both"/>
        <w:rPr>
          <w:lang w:val="bs-Latn-BA"/>
        </w:rPr>
      </w:pPr>
      <w:r w:rsidRPr="0025567D">
        <w:rPr>
          <w:lang w:val="bs-Latn-BA"/>
        </w:rPr>
        <w:t xml:space="preserve">U konkretnom slučaju </w:t>
      </w:r>
      <w:r w:rsidRPr="0025567D">
        <w:rPr>
          <w:lang w:val="bs-Latn-BA" w:eastAsia="hr-HR"/>
        </w:rPr>
        <w:t xml:space="preserve">Ministarstvo pravde i uprave Kantona Sarajevo je obavilo konsultacije sa Notarskom komorom Federacije Bosne i Hercegovine, koja je </w:t>
      </w:r>
      <w:r w:rsidRPr="0025567D">
        <w:rPr>
          <w:lang w:val="bs-Latn-BA"/>
        </w:rPr>
        <w:t xml:space="preserve">na osnovu dostavljenog mišljenja Disciplinske grupe Upravnog odbora, </w:t>
      </w:r>
      <w:r w:rsidRPr="0025567D">
        <w:rPr>
          <w:lang w:val="bs-Latn-BA" w:eastAsia="hr-HR"/>
        </w:rPr>
        <w:t>dopisom broj: 76-3/20 od 21.01.2020</w:t>
      </w:r>
      <w:r w:rsidR="009618BC">
        <w:rPr>
          <w:lang w:val="bs-Latn-BA" w:eastAsia="hr-HR"/>
        </w:rPr>
        <w:t>.</w:t>
      </w:r>
      <w:r w:rsidRPr="0025567D">
        <w:rPr>
          <w:lang w:val="bs-Latn-BA" w:eastAsia="hr-HR"/>
        </w:rPr>
        <w:t xml:space="preserve"> godine,</w:t>
      </w:r>
      <w:r w:rsidR="00CA2F2D" w:rsidRPr="0025567D">
        <w:rPr>
          <w:lang w:val="bs-Latn-BA" w:eastAsia="hr-HR"/>
        </w:rPr>
        <w:t xml:space="preserve"> </w:t>
      </w:r>
      <w:r w:rsidRPr="0025567D">
        <w:rPr>
          <w:lang w:val="bs-Latn-BA"/>
        </w:rPr>
        <w:t>uputila zamolbu za poduzimanje mjere iz člana 31. Zakona o notarima. Međutim, prije donošenja rješenja o razrješenju tužitelja</w:t>
      </w:r>
      <w:r w:rsidR="00CA2F2D" w:rsidRPr="0025567D">
        <w:rPr>
          <w:lang w:val="bs-Latn-BA"/>
        </w:rPr>
        <w:t xml:space="preserve">, </w:t>
      </w:r>
      <w:r w:rsidR="00CA2F2D" w:rsidRPr="0025567D">
        <w:rPr>
          <w:lang w:val="bs-Latn-BA" w:eastAsia="hr-HR"/>
        </w:rPr>
        <w:t>broj: 03-02-08-8821/20 od 25.03.2020</w:t>
      </w:r>
      <w:r w:rsidR="009618BC">
        <w:rPr>
          <w:lang w:val="bs-Latn-BA" w:eastAsia="hr-HR"/>
        </w:rPr>
        <w:t>.</w:t>
      </w:r>
      <w:r w:rsidR="00CA2F2D" w:rsidRPr="0025567D">
        <w:rPr>
          <w:lang w:val="bs-Latn-BA" w:eastAsia="hr-HR"/>
        </w:rPr>
        <w:t xml:space="preserve"> godine,</w:t>
      </w:r>
      <w:r w:rsidRPr="0025567D">
        <w:rPr>
          <w:lang w:val="bs-Latn-BA"/>
        </w:rPr>
        <w:t xml:space="preserve"> </w:t>
      </w:r>
      <w:r w:rsidRPr="0025567D">
        <w:rPr>
          <w:lang w:val="bs-Latn-BA" w:eastAsia="hr-HR"/>
        </w:rPr>
        <w:t>Ministarstvo pravde i uprave Kantona Sarajevo</w:t>
      </w:r>
      <w:r w:rsidR="00CA2F2D" w:rsidRPr="0025567D">
        <w:rPr>
          <w:lang w:val="bs-Latn-BA" w:eastAsia="hr-HR"/>
        </w:rPr>
        <w:t xml:space="preserve"> je propustilo da sasluša tužitelja </w:t>
      </w:r>
      <w:r w:rsidR="00CA2F2D" w:rsidRPr="0025567D">
        <w:rPr>
          <w:lang w:val="bs-Latn-BA"/>
        </w:rPr>
        <w:t xml:space="preserve">na okolnosti za razrješenje i da se isti izjasni o tom razlogu, kako to propisuje odredba iz člana 32. stav 2. Zakona o notarima. Kako je </w:t>
      </w:r>
      <w:r w:rsidR="00CA2F2D" w:rsidRPr="0025567D">
        <w:rPr>
          <w:lang w:val="bs-Latn-BA" w:eastAsia="hr-HR"/>
        </w:rPr>
        <w:t xml:space="preserve">saslušanje notara </w:t>
      </w:r>
      <w:r w:rsidR="00CA2F2D" w:rsidRPr="0025567D">
        <w:rPr>
          <w:lang w:val="bs-Latn-BA"/>
        </w:rPr>
        <w:t xml:space="preserve">prije donošenja rješenja o razrješenju, izričita zakonska obaveza </w:t>
      </w:r>
      <w:r w:rsidR="00CA2F2D" w:rsidRPr="0025567D">
        <w:rPr>
          <w:lang w:val="bs-Latn-BA" w:eastAsia="hr-HR"/>
        </w:rPr>
        <w:t xml:space="preserve"> </w:t>
      </w:r>
      <w:r w:rsidR="00CA2F2D" w:rsidRPr="0025567D">
        <w:rPr>
          <w:lang w:val="bs-Latn-BA"/>
        </w:rPr>
        <w:t>rukovodioca kantonalnog organa za upravu, što je u konkretnom slučaju izostalo, to su prvostepeni sud i tuženi pogrešno primijenili odredbu iz člana 32. stav 2. Zakona o notarima.</w:t>
      </w:r>
    </w:p>
    <w:p w:rsidR="00CA2F2D" w:rsidRPr="0025567D" w:rsidRDefault="00CA2F2D" w:rsidP="0025567D">
      <w:pPr>
        <w:spacing w:line="240" w:lineRule="auto"/>
        <w:ind w:firstLine="720"/>
        <w:jc w:val="both"/>
        <w:rPr>
          <w:lang w:val="bs-Latn-BA"/>
        </w:rPr>
      </w:pPr>
    </w:p>
    <w:p w:rsidR="00CA2F2D" w:rsidRPr="0025567D" w:rsidRDefault="00CA2F2D" w:rsidP="0025567D">
      <w:pPr>
        <w:spacing w:line="240" w:lineRule="auto"/>
        <w:ind w:firstLine="720"/>
        <w:jc w:val="both"/>
        <w:rPr>
          <w:lang w:val="bs-Latn-BA"/>
        </w:rPr>
      </w:pPr>
      <w:r w:rsidRPr="0025567D">
        <w:rPr>
          <w:lang w:val="bs-Latn-BA"/>
        </w:rPr>
        <w:t>Pogrešan je stav prvostepenog suda</w:t>
      </w:r>
      <w:r w:rsidR="00785DC1" w:rsidRPr="0025567D">
        <w:rPr>
          <w:lang w:val="bs-Latn-BA"/>
        </w:rPr>
        <w:t>,</w:t>
      </w:r>
      <w:r w:rsidRPr="0025567D">
        <w:rPr>
          <w:lang w:val="bs-Latn-BA"/>
        </w:rPr>
        <w:t xml:space="preserve"> </w:t>
      </w:r>
      <w:r w:rsidR="00785DC1" w:rsidRPr="0025567D">
        <w:rPr>
          <w:lang w:val="bs-Latn-BA"/>
        </w:rPr>
        <w:t xml:space="preserve">u primjeni odredbe iz člana 32. stav 2. Zakona o notarima, </w:t>
      </w:r>
      <w:r w:rsidRPr="0025567D">
        <w:rPr>
          <w:lang w:val="bs-Latn-BA"/>
        </w:rPr>
        <w:t xml:space="preserve">da je </w:t>
      </w:r>
      <w:r w:rsidR="00785DC1" w:rsidRPr="0025567D">
        <w:rPr>
          <w:lang w:val="bs-Latn-BA"/>
        </w:rPr>
        <w:t xml:space="preserve">tužitelju izjavljivanjem pravnog lijeka protiv rješenja o razrješenju omogućeno izjašnjavanje jer je, kako je već navedeno, izričita zakonska obaveza </w:t>
      </w:r>
      <w:r w:rsidR="00785DC1" w:rsidRPr="0025567D">
        <w:rPr>
          <w:lang w:val="bs-Latn-BA" w:eastAsia="hr-HR"/>
        </w:rPr>
        <w:t xml:space="preserve"> </w:t>
      </w:r>
      <w:r w:rsidR="00785DC1" w:rsidRPr="0025567D">
        <w:rPr>
          <w:lang w:val="bs-Latn-BA"/>
        </w:rPr>
        <w:t xml:space="preserve">rukovodioca kantonalnog organa za upravu da notara </w:t>
      </w:r>
      <w:r w:rsidR="00785DC1" w:rsidRPr="0025567D">
        <w:rPr>
          <w:lang w:val="bs-Latn-BA" w:eastAsia="hr-HR"/>
        </w:rPr>
        <w:t xml:space="preserve">sasluša </w:t>
      </w:r>
      <w:r w:rsidR="00785DC1" w:rsidRPr="0025567D">
        <w:rPr>
          <w:lang w:val="bs-Latn-BA"/>
        </w:rPr>
        <w:t xml:space="preserve">na okolnosti za razrješenje i omogući mu da se izjasni o tom  razlogu prije donošenja rješenja o razrješenju, zbog čega se izjavljivanje žalbe protiv rješenja o razrješenju ne može smatrati pravilnom primjenom odredbe iz člana 32. stav 2. Zakona o notarima. </w:t>
      </w:r>
    </w:p>
    <w:p w:rsidR="00785DC1" w:rsidRPr="0025567D" w:rsidRDefault="00785DC1" w:rsidP="0025567D">
      <w:pPr>
        <w:spacing w:line="240" w:lineRule="auto"/>
        <w:ind w:firstLine="720"/>
        <w:jc w:val="both"/>
        <w:rPr>
          <w:lang w:val="bs-Latn-BA"/>
        </w:rPr>
      </w:pPr>
    </w:p>
    <w:p w:rsidR="00C7110E" w:rsidRPr="0025567D" w:rsidRDefault="00785DC1" w:rsidP="0025567D">
      <w:pPr>
        <w:spacing w:line="240" w:lineRule="auto"/>
        <w:ind w:firstLine="720"/>
        <w:jc w:val="both"/>
        <w:rPr>
          <w:lang w:val="bs-Latn-BA"/>
        </w:rPr>
      </w:pPr>
      <w:r w:rsidRPr="0025567D">
        <w:rPr>
          <w:lang w:val="bs-Latn-BA"/>
        </w:rPr>
        <w:t xml:space="preserve">Iz navedenih razloga </w:t>
      </w:r>
      <w:r w:rsidR="00C7110E" w:rsidRPr="0025567D">
        <w:rPr>
          <w:lang w:val="bs-Latn-BA"/>
        </w:rPr>
        <w:t xml:space="preserve">ovaj sud </w:t>
      </w:r>
      <w:r w:rsidRPr="0025567D">
        <w:rPr>
          <w:lang w:val="bs-Latn-BA"/>
        </w:rPr>
        <w:t xml:space="preserve">je, primjenom </w:t>
      </w:r>
      <w:r w:rsidR="00C7110E" w:rsidRPr="0025567D">
        <w:rPr>
          <w:lang w:val="bs-Latn-BA"/>
        </w:rPr>
        <w:t xml:space="preserve">odredbe iz člana 46. stav 1. i 2. Zakona o upravnim sporovima, zahtjev tužitelja za vanredno preispitivanje sudske odluke uvažio i pobijanu presudu  preinačio kao u izreci. </w:t>
      </w:r>
    </w:p>
    <w:p w:rsidR="00C7110E" w:rsidRDefault="00C7110E" w:rsidP="0025567D">
      <w:pPr>
        <w:spacing w:line="240" w:lineRule="auto"/>
        <w:rPr>
          <w:lang w:val="bs-Latn-BA"/>
        </w:rPr>
      </w:pPr>
    </w:p>
    <w:p w:rsidR="009618BC" w:rsidRPr="0025567D" w:rsidRDefault="009618BC" w:rsidP="0025567D">
      <w:pPr>
        <w:spacing w:line="240" w:lineRule="auto"/>
        <w:rPr>
          <w:lang w:val="bs-Latn-BA"/>
        </w:rPr>
      </w:pPr>
    </w:p>
    <w:p w:rsidR="009618BC" w:rsidRPr="0038195C" w:rsidRDefault="009618BC" w:rsidP="00D667D4">
      <w:pPr>
        <w:ind w:right="-1"/>
        <w:jc w:val="center"/>
        <w:rPr>
          <w:rFonts w:asciiTheme="majorBidi" w:eastAsia="Calibri" w:hAnsiTheme="majorBidi" w:cstheme="majorBidi"/>
        </w:rPr>
      </w:pPr>
      <w:r>
        <w:rPr>
          <w:rFonts w:asciiTheme="majorBidi" w:eastAsia="Calibri" w:hAnsiTheme="majorBidi" w:cstheme="majorBidi"/>
        </w:rPr>
        <w:t xml:space="preserve">  </w:t>
      </w:r>
      <w:r w:rsidRPr="0038195C">
        <w:rPr>
          <w:rFonts w:asciiTheme="majorBidi" w:eastAsia="Calibri" w:hAnsiTheme="majorBidi" w:cstheme="majorBidi"/>
        </w:rPr>
        <w:t xml:space="preserve">Zapisničar </w:t>
      </w:r>
      <w:r>
        <w:rPr>
          <w:rFonts w:asciiTheme="majorBidi" w:eastAsia="Calibri" w:hAnsiTheme="majorBidi" w:cstheme="majorBidi"/>
        </w:rPr>
        <w:t xml:space="preserve">                                                                                    </w:t>
      </w:r>
      <w:r w:rsidRPr="0038195C">
        <w:rPr>
          <w:rFonts w:asciiTheme="majorBidi" w:eastAsia="Calibri" w:hAnsiTheme="majorBidi" w:cstheme="majorBidi"/>
        </w:rPr>
        <w:t>Predsjednik vijeća</w:t>
      </w:r>
    </w:p>
    <w:p w:rsidR="009618BC" w:rsidRPr="002C0311" w:rsidRDefault="009618BC" w:rsidP="002C0311">
      <w:pPr>
        <w:spacing w:line="240" w:lineRule="auto"/>
      </w:pPr>
      <w:r>
        <w:rPr>
          <w:rFonts w:asciiTheme="majorBidi" w:hAnsiTheme="majorBidi" w:cstheme="majorBidi"/>
        </w:rPr>
        <w:t xml:space="preserve">     Ramić Naida, s.r.</w:t>
      </w:r>
      <w:r w:rsidRPr="0038195C">
        <w:rPr>
          <w:rFonts w:asciiTheme="majorBidi" w:hAnsiTheme="majorBidi" w:cstheme="majorBidi"/>
        </w:rPr>
        <w:t xml:space="preserve">                                                                      </w:t>
      </w:r>
      <w:r>
        <w:rPr>
          <w:rFonts w:asciiTheme="majorBidi" w:hAnsiTheme="majorBidi" w:cstheme="majorBidi"/>
        </w:rPr>
        <w:t xml:space="preserve">        </w:t>
      </w:r>
      <w:r w:rsidRPr="002C0311">
        <w:t>Krkeljaš Milorad</w:t>
      </w:r>
      <w:r>
        <w:rPr>
          <w:rFonts w:asciiTheme="majorBidi" w:hAnsiTheme="majorBidi" w:cstheme="majorBidi"/>
        </w:rPr>
        <w:t>, s.r.</w:t>
      </w:r>
    </w:p>
    <w:p w:rsidR="009618BC" w:rsidRDefault="009618BC" w:rsidP="002C0311">
      <w:pPr>
        <w:spacing w:line="240" w:lineRule="auto"/>
      </w:pPr>
    </w:p>
    <w:p w:rsidR="00C7110E" w:rsidRPr="0025567D" w:rsidRDefault="00C7110E" w:rsidP="0025567D">
      <w:pPr>
        <w:spacing w:line="240" w:lineRule="auto"/>
        <w:rPr>
          <w:lang w:val="bs-Latn-BA"/>
        </w:rPr>
      </w:pPr>
    </w:p>
    <w:sectPr w:rsidR="00C7110E" w:rsidRPr="0025567D" w:rsidSect="009618BC">
      <w:head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747" w:rsidRDefault="009A3747" w:rsidP="009618BC">
      <w:pPr>
        <w:spacing w:line="240" w:lineRule="auto"/>
      </w:pPr>
      <w:r>
        <w:separator/>
      </w:r>
    </w:p>
  </w:endnote>
  <w:endnote w:type="continuationSeparator" w:id="0">
    <w:p w:rsidR="009A3747" w:rsidRDefault="009A3747" w:rsidP="009618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747" w:rsidRDefault="009A3747" w:rsidP="009618BC">
      <w:pPr>
        <w:spacing w:line="240" w:lineRule="auto"/>
      </w:pPr>
      <w:r>
        <w:separator/>
      </w:r>
    </w:p>
  </w:footnote>
  <w:footnote w:type="continuationSeparator" w:id="0">
    <w:p w:rsidR="009A3747" w:rsidRDefault="009A3747" w:rsidP="009618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030136"/>
      <w:docPartObj>
        <w:docPartGallery w:val="Page Numbers (Top of Page)"/>
        <w:docPartUnique/>
      </w:docPartObj>
    </w:sdtPr>
    <w:sdtEndPr>
      <w:rPr>
        <w:noProof/>
      </w:rPr>
    </w:sdtEndPr>
    <w:sdtContent>
      <w:p w:rsidR="009618BC" w:rsidRDefault="009618BC">
        <w:pPr>
          <w:pStyle w:val="Header"/>
          <w:jc w:val="right"/>
        </w:pPr>
        <w:r>
          <w:fldChar w:fldCharType="begin"/>
        </w:r>
        <w:r>
          <w:instrText xml:space="preserve"> PAGE   \* MERGEFORMAT </w:instrText>
        </w:r>
        <w:r>
          <w:fldChar w:fldCharType="separate"/>
        </w:r>
        <w:r w:rsidR="003760DE">
          <w:rPr>
            <w:noProof/>
          </w:rPr>
          <w:t>3</w:t>
        </w:r>
        <w:r>
          <w:rPr>
            <w:noProof/>
          </w:rPr>
          <w:fldChar w:fldCharType="end"/>
        </w:r>
      </w:p>
    </w:sdtContent>
  </w:sdt>
  <w:p w:rsidR="009618BC" w:rsidRDefault="009618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51B38"/>
    <w:multiLevelType w:val="hybridMultilevel"/>
    <w:tmpl w:val="65E21B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364"/>
    <w:rsid w:val="0004218F"/>
    <w:rsid w:val="00062C4E"/>
    <w:rsid w:val="0006795D"/>
    <w:rsid w:val="000A483E"/>
    <w:rsid w:val="00110344"/>
    <w:rsid w:val="001E3A15"/>
    <w:rsid w:val="001F3FAD"/>
    <w:rsid w:val="0025567D"/>
    <w:rsid w:val="00265935"/>
    <w:rsid w:val="0035475D"/>
    <w:rsid w:val="003760DE"/>
    <w:rsid w:val="003B432F"/>
    <w:rsid w:val="004003F3"/>
    <w:rsid w:val="00423CCA"/>
    <w:rsid w:val="00647723"/>
    <w:rsid w:val="006B7AF4"/>
    <w:rsid w:val="00785DC1"/>
    <w:rsid w:val="007F1E8E"/>
    <w:rsid w:val="00813A8C"/>
    <w:rsid w:val="008E05D3"/>
    <w:rsid w:val="009618BC"/>
    <w:rsid w:val="009A3747"/>
    <w:rsid w:val="00A061A4"/>
    <w:rsid w:val="00A91364"/>
    <w:rsid w:val="00AC7DCA"/>
    <w:rsid w:val="00C23166"/>
    <w:rsid w:val="00C7110E"/>
    <w:rsid w:val="00C95696"/>
    <w:rsid w:val="00CA2F2D"/>
    <w:rsid w:val="00D376ED"/>
    <w:rsid w:val="00D72705"/>
    <w:rsid w:val="00DE529E"/>
    <w:rsid w:val="00E2718F"/>
    <w:rsid w:val="00EB2781"/>
    <w:rsid w:val="00EC78FA"/>
    <w:rsid w:val="00EE4A28"/>
    <w:rsid w:val="00FB5ED0"/>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92B7F7-56D0-42D7-923A-FBE5F3254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bs-Latn-BA"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r-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10E"/>
    <w:pPr>
      <w:spacing w:after="160"/>
      <w:ind w:left="720"/>
      <w:contextualSpacing/>
    </w:pPr>
    <w:rPr>
      <w:rFonts w:asciiTheme="minorHAnsi" w:hAnsiTheme="minorHAnsi" w:cstheme="minorBidi"/>
      <w:sz w:val="22"/>
      <w:szCs w:val="22"/>
    </w:rPr>
  </w:style>
  <w:style w:type="paragraph" w:styleId="BalloonText">
    <w:name w:val="Balloon Text"/>
    <w:basedOn w:val="Normal"/>
    <w:link w:val="BalloonTextChar"/>
    <w:uiPriority w:val="99"/>
    <w:semiHidden/>
    <w:unhideWhenUsed/>
    <w:rsid w:val="001F3FA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FAD"/>
    <w:rPr>
      <w:rFonts w:ascii="Segoe UI" w:hAnsi="Segoe UI" w:cs="Segoe UI"/>
      <w:sz w:val="18"/>
      <w:szCs w:val="18"/>
      <w:lang w:val="hr-BA"/>
    </w:rPr>
  </w:style>
  <w:style w:type="paragraph" w:styleId="Header">
    <w:name w:val="header"/>
    <w:basedOn w:val="Normal"/>
    <w:link w:val="HeaderChar"/>
    <w:uiPriority w:val="99"/>
    <w:unhideWhenUsed/>
    <w:rsid w:val="009618BC"/>
    <w:pPr>
      <w:tabs>
        <w:tab w:val="center" w:pos="4513"/>
        <w:tab w:val="right" w:pos="9026"/>
      </w:tabs>
      <w:spacing w:line="240" w:lineRule="auto"/>
    </w:pPr>
  </w:style>
  <w:style w:type="character" w:customStyle="1" w:styleId="HeaderChar">
    <w:name w:val="Header Char"/>
    <w:basedOn w:val="DefaultParagraphFont"/>
    <w:link w:val="Header"/>
    <w:uiPriority w:val="99"/>
    <w:rsid w:val="009618BC"/>
    <w:rPr>
      <w:lang w:val="hr-BA"/>
    </w:rPr>
  </w:style>
  <w:style w:type="paragraph" w:styleId="Footer">
    <w:name w:val="footer"/>
    <w:basedOn w:val="Normal"/>
    <w:link w:val="FooterChar"/>
    <w:uiPriority w:val="99"/>
    <w:unhideWhenUsed/>
    <w:rsid w:val="009618BC"/>
    <w:pPr>
      <w:tabs>
        <w:tab w:val="center" w:pos="4513"/>
        <w:tab w:val="right" w:pos="9026"/>
      </w:tabs>
      <w:spacing w:line="240" w:lineRule="auto"/>
    </w:pPr>
  </w:style>
  <w:style w:type="character" w:customStyle="1" w:styleId="FooterChar">
    <w:name w:val="Footer Char"/>
    <w:basedOn w:val="DefaultParagraphFont"/>
    <w:link w:val="Footer"/>
    <w:uiPriority w:val="99"/>
    <w:rsid w:val="009618BC"/>
    <w:rPr>
      <w:lang w:val="hr-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1238</Words>
  <Characters>7063</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Jahjaefendic</dc:creator>
  <cp:keywords/>
  <dc:description/>
  <cp:lastModifiedBy>Ivona Trboglav</cp:lastModifiedBy>
  <cp:revision>2</cp:revision>
  <cp:lastPrinted>2021-07-07T13:28:00Z</cp:lastPrinted>
  <dcterms:created xsi:type="dcterms:W3CDTF">2021-12-16T14:00:00Z</dcterms:created>
  <dcterms:modified xsi:type="dcterms:W3CDTF">2021-12-16T14:00:00Z</dcterms:modified>
</cp:coreProperties>
</file>