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ab/>
        <w:t>BOSNA I HERCEGOVINA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FEDERACIJA BOSNE I HERCEGOVINE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ab/>
        <w:t xml:space="preserve">        VRHOVNI SUD </w:t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FEDERACIJE BOSNE I HERCEGOVINE</w:t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ab/>
        <w:t xml:space="preserve">Broj: 10 0 U 004001 18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Uvp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ab/>
        <w:t>Sarajevo, 09.07.2020. godine</w:t>
      </w:r>
      <w:r w:rsidRPr="00E47ABA">
        <w:rPr>
          <w:rFonts w:ascii="Times New Roman" w:hAnsi="Times New Roman" w:cs="Times New Roman"/>
          <w:sz w:val="24"/>
          <w:szCs w:val="24"/>
        </w:rPr>
        <w:tab/>
      </w:r>
      <w:r w:rsidRPr="00E47ABA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Vrhovni sud Federacije Bosne i Hercegovine u Sarajevu, u vijeću za upravne sporove sastavljenom od sudija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Branke, kao predsjednika vijeća,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Ploskić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Mevsude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Krkeljaš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Milorada, kao članova vijeća, te Hodžić Melise kao zapisničara, u upravnom sporu tužioca </w:t>
      </w:r>
      <w:r w:rsidR="00F9373E">
        <w:rPr>
          <w:rFonts w:ascii="Times New Roman" w:hAnsi="Times New Roman" w:cs="Times New Roman"/>
          <w:sz w:val="24"/>
          <w:szCs w:val="24"/>
        </w:rPr>
        <w:t>K.R.</w:t>
      </w:r>
      <w:r w:rsidR="00051DA7">
        <w:rPr>
          <w:rFonts w:ascii="Times New Roman" w:hAnsi="Times New Roman" w:cs="Times New Roman"/>
          <w:sz w:val="24"/>
          <w:szCs w:val="24"/>
        </w:rPr>
        <w:t xml:space="preserve"> iz </w:t>
      </w:r>
      <w:r w:rsidR="00F9373E">
        <w:rPr>
          <w:rFonts w:ascii="Times New Roman" w:hAnsi="Times New Roman" w:cs="Times New Roman"/>
          <w:sz w:val="24"/>
          <w:szCs w:val="24"/>
        </w:rPr>
        <w:t>Z.</w:t>
      </w:r>
      <w:r w:rsidR="00051DA7">
        <w:rPr>
          <w:rFonts w:ascii="Times New Roman" w:hAnsi="Times New Roman" w:cs="Times New Roman"/>
          <w:sz w:val="24"/>
          <w:szCs w:val="24"/>
        </w:rPr>
        <w:t xml:space="preserve"> Ul. </w:t>
      </w:r>
      <w:r w:rsidR="00F9373E">
        <w:rPr>
          <w:rFonts w:ascii="Times New Roman" w:hAnsi="Times New Roman" w:cs="Times New Roman"/>
          <w:sz w:val="24"/>
          <w:szCs w:val="24"/>
        </w:rPr>
        <w:t>....</w:t>
      </w:r>
      <w:r w:rsidRPr="00E47ABA">
        <w:rPr>
          <w:rFonts w:ascii="Times New Roman" w:hAnsi="Times New Roman" w:cs="Times New Roman"/>
          <w:sz w:val="24"/>
          <w:szCs w:val="24"/>
        </w:rPr>
        <w:t xml:space="preserve">, protiv akta broj: 05-30-3-1723/16 od 07.03.2017. godine, tuženog Federalne uprave za geodetske i imovinsko-pravne poslove Sarajevo, u upravnoj stvari usklađivanja podataka starog i novog premjera katastra, odlučujući o zahtjevu tužioca za vanredno preispitivanje sudske odluke, podnesenom protiv presude Kantonalnog suda u Livnu, broj: 10 0 U 004001 17 U od 30.11.2017. godine, na nejavnoj sjednici održanoj dana 09.07.2020. godine, donio je slijedeću: 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P R E S U D U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Zahtjev za vanredno preispitivanje sudske odluke se odbija.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47ABA" w:rsidRPr="00E47ABA" w:rsidRDefault="00E47ABA" w:rsidP="004E50C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O b r a z l o ž e nj e</w:t>
      </w:r>
    </w:p>
    <w:p w:rsidR="00E47ABA" w:rsidRPr="00E47ABA" w:rsidRDefault="00E47ABA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81B94" w:rsidRDefault="006C1986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Presudom Kantonalnog suda u Livnu broj: 10 0 U 004001 17 U od 30.11.2017. godine odbijena je tužba tužioca podnesena protiv rješenja tuženog, broj i datum navedeni u uvodu ove presude, kojim je odbijena njegova žalba izjavljena protiv zaključka Službe za stambeno komunalne poslove, obnovu i razvoj, geodetske, imovinsko</w:t>
      </w:r>
      <w:r w:rsidR="00081B94" w:rsidRPr="00E47ABA">
        <w:rPr>
          <w:rFonts w:ascii="Times New Roman" w:hAnsi="Times New Roman" w:cs="Times New Roman"/>
          <w:sz w:val="24"/>
          <w:szCs w:val="24"/>
        </w:rPr>
        <w:t xml:space="preserve">-pravne poslove i katastar nekretnina </w:t>
      </w:r>
      <w:r w:rsidR="001C5EB4" w:rsidRPr="00E47ABA">
        <w:rPr>
          <w:rFonts w:ascii="Times New Roman" w:hAnsi="Times New Roman" w:cs="Times New Roman"/>
          <w:sz w:val="24"/>
          <w:szCs w:val="24"/>
        </w:rPr>
        <w:t>Opštine G</w:t>
      </w:r>
      <w:r w:rsidR="00F9373E">
        <w:rPr>
          <w:rFonts w:ascii="Times New Roman" w:hAnsi="Times New Roman" w:cs="Times New Roman"/>
          <w:sz w:val="24"/>
          <w:szCs w:val="24"/>
        </w:rPr>
        <w:t>.</w:t>
      </w:r>
      <w:r w:rsidR="005D15B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081B94" w:rsidRPr="00E47ABA">
        <w:rPr>
          <w:rFonts w:ascii="Times New Roman" w:hAnsi="Times New Roman" w:cs="Times New Roman"/>
          <w:sz w:val="24"/>
          <w:szCs w:val="24"/>
        </w:rPr>
        <w:t xml:space="preserve">broj: 03-04-30-4-35/16 od 23.05.2016. godine. Navedenim zaključkom prvostepenog organa odbačen je zahtjev tužioca za usklađivanje podataka starog i novog premjera katastra zbog stvarne </w:t>
      </w:r>
      <w:proofErr w:type="spellStart"/>
      <w:r w:rsidR="00081B94" w:rsidRPr="00E47ABA">
        <w:rPr>
          <w:rFonts w:ascii="Times New Roman" w:hAnsi="Times New Roman" w:cs="Times New Roman"/>
          <w:sz w:val="24"/>
          <w:szCs w:val="24"/>
        </w:rPr>
        <w:t>nenadležnosti</w:t>
      </w:r>
      <w:proofErr w:type="spellEnd"/>
      <w:r w:rsidR="00081B94" w:rsidRPr="00E47ABA">
        <w:rPr>
          <w:rFonts w:ascii="Times New Roman" w:hAnsi="Times New Roman" w:cs="Times New Roman"/>
          <w:sz w:val="24"/>
          <w:szCs w:val="24"/>
        </w:rPr>
        <w:t>.</w:t>
      </w: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C5EB4" w:rsidRDefault="00081B94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Protiv pre</w:t>
      </w:r>
      <w:r w:rsidR="00770D71" w:rsidRPr="00E47ABA">
        <w:rPr>
          <w:rFonts w:ascii="Times New Roman" w:hAnsi="Times New Roman" w:cs="Times New Roman"/>
          <w:sz w:val="24"/>
          <w:szCs w:val="24"/>
        </w:rPr>
        <w:t xml:space="preserve">sude prvostepenog suda tužilac </w:t>
      </w:r>
      <w:r w:rsidRPr="00E47ABA">
        <w:rPr>
          <w:rFonts w:ascii="Times New Roman" w:hAnsi="Times New Roman" w:cs="Times New Roman"/>
          <w:sz w:val="24"/>
          <w:szCs w:val="24"/>
        </w:rPr>
        <w:t>je podnio zahtjev za vanredno preispitivanje zbog povrede pravila postupka. Navodi da navodi žalbe i tužbe nisu obrazloženi</w:t>
      </w:r>
      <w:r w:rsidR="001C5EB4" w:rsidRPr="00E47ABA">
        <w:rPr>
          <w:rFonts w:ascii="Times New Roman" w:hAnsi="Times New Roman" w:cs="Times New Roman"/>
          <w:sz w:val="24"/>
          <w:szCs w:val="24"/>
        </w:rPr>
        <w:t xml:space="preserve">, da je izreka i obrazloženje pobijane presude kontradiktorno, zbog čega smatra da je </w:t>
      </w:r>
      <w:r w:rsidR="00770D71" w:rsidRPr="00E47ABA">
        <w:rPr>
          <w:rFonts w:ascii="Times New Roman" w:hAnsi="Times New Roman" w:cs="Times New Roman"/>
          <w:sz w:val="24"/>
          <w:szCs w:val="24"/>
        </w:rPr>
        <w:t xml:space="preserve">presuda </w:t>
      </w:r>
      <w:r w:rsidR="001C5EB4" w:rsidRPr="00E47ABA">
        <w:rPr>
          <w:rFonts w:ascii="Times New Roman" w:hAnsi="Times New Roman" w:cs="Times New Roman"/>
          <w:sz w:val="24"/>
          <w:szCs w:val="24"/>
        </w:rPr>
        <w:t>neodrživa, pa predlaže da se zahtjev uvaži i presuda prvostepenog suda ukine.</w:t>
      </w: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C5EB4" w:rsidRDefault="001C5EB4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U odgovoru na zahtjev za vanredno preispitivanje tuženi je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predložio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da se zahtjev odbije kao neosnovan i da u cijelosti ostaje kod razloga koji su dati u obrazloženju osporenog rješenja.</w:t>
      </w: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C5EB4" w:rsidRDefault="001C5EB4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Ovaj sud je na osnovu člana 45. Zakona o upravnim sporovima („Službene novine Federacije Bosne i Hercegovine“, broj 9/05) ispitao pobijanu presudu u granicama zahtjeva i povreda propisa iz člana 41. ovog zakona navedenih u zahtjevu, pa je odlučio kao u izreci ove presude iz slijedećih razloga:</w:t>
      </w: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C5EB4" w:rsidRDefault="001C5EB4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lastRenderedPageBreak/>
        <w:t>Prema obrazloženju pobijane presude i podataka u spisu predmeta proizilazi da je prvostepeni organ, Služba za stambeno komunalne poslove, obnovu i razvoj, geodetske, imovinsko-pravne poslove i katastar nekretnina Opštine G</w:t>
      </w:r>
      <w:r w:rsidR="00F9373E">
        <w:rPr>
          <w:rFonts w:ascii="Times New Roman" w:hAnsi="Times New Roman" w:cs="Times New Roman"/>
          <w:sz w:val="24"/>
          <w:szCs w:val="24"/>
        </w:rPr>
        <w:t>.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 u ponovnom postupku (nakon održane javne rasprave u prisustvu tužioca),</w:t>
      </w:r>
      <w:r w:rsidRPr="00E47ABA">
        <w:rPr>
          <w:rFonts w:ascii="Times New Roman" w:hAnsi="Times New Roman" w:cs="Times New Roman"/>
          <w:sz w:val="24"/>
          <w:szCs w:val="24"/>
        </w:rPr>
        <w:t xml:space="preserve"> u predmetu </w:t>
      </w:r>
      <w:r w:rsidR="00CA1B06" w:rsidRPr="00E47ABA">
        <w:rPr>
          <w:rFonts w:ascii="Times New Roman" w:hAnsi="Times New Roman" w:cs="Times New Roman"/>
          <w:sz w:val="24"/>
          <w:szCs w:val="24"/>
        </w:rPr>
        <w:t>usklađivanja podataka starog i novog premjera katastra</w:t>
      </w:r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primjenom člana 56. stav 1. </w:t>
      </w:r>
      <w:r w:rsidRPr="00E47ABA">
        <w:rPr>
          <w:rFonts w:ascii="Times New Roman" w:hAnsi="Times New Roman" w:cs="Times New Roman"/>
          <w:sz w:val="24"/>
          <w:szCs w:val="24"/>
        </w:rPr>
        <w:t>člana 60. Zakona o prem</w:t>
      </w:r>
      <w:r w:rsidR="00144011" w:rsidRPr="00E47ABA">
        <w:rPr>
          <w:rFonts w:ascii="Times New Roman" w:hAnsi="Times New Roman" w:cs="Times New Roman"/>
          <w:sz w:val="24"/>
          <w:szCs w:val="24"/>
        </w:rPr>
        <w:t>i</w:t>
      </w:r>
      <w:r w:rsidRPr="00E47ABA">
        <w:rPr>
          <w:rFonts w:ascii="Times New Roman" w:hAnsi="Times New Roman" w:cs="Times New Roman"/>
          <w:sz w:val="24"/>
          <w:szCs w:val="24"/>
        </w:rPr>
        <w:t xml:space="preserve">jeru i katastru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zemljišta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="00CA1B06" w:rsidRPr="00E47ABA">
        <w:rPr>
          <w:rFonts w:ascii="Times New Roman" w:hAnsi="Times New Roman" w:cs="Times New Roman"/>
          <w:sz w:val="24"/>
          <w:szCs w:val="24"/>
        </w:rPr>
        <w:t>(„Službeni list SR BiH“ broj</w:t>
      </w:r>
      <w:r w:rsidR="0064230C" w:rsidRPr="00E47ABA">
        <w:rPr>
          <w:rFonts w:ascii="Times New Roman" w:hAnsi="Times New Roman" w:cs="Times New Roman"/>
          <w:sz w:val="24"/>
          <w:szCs w:val="24"/>
        </w:rPr>
        <w:t>: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 14/78, 12/87 i 26/90 i „Službeni list R BiH“ broj 4/93 i 13/94) </w:t>
      </w:r>
      <w:r w:rsidRPr="00E47ABA">
        <w:rPr>
          <w:rFonts w:ascii="Times New Roman" w:hAnsi="Times New Roman" w:cs="Times New Roman"/>
          <w:sz w:val="24"/>
          <w:szCs w:val="24"/>
        </w:rPr>
        <w:t xml:space="preserve">donio 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zaključak </w:t>
      </w:r>
      <w:r w:rsidRPr="00E47ABA">
        <w:rPr>
          <w:rFonts w:ascii="Times New Roman" w:hAnsi="Times New Roman" w:cs="Times New Roman"/>
          <w:sz w:val="24"/>
          <w:szCs w:val="24"/>
        </w:rPr>
        <w:t xml:space="preserve">broj: </w:t>
      </w:r>
      <w:r w:rsidR="00CA1B06" w:rsidRPr="00E47ABA">
        <w:rPr>
          <w:rFonts w:ascii="Times New Roman" w:hAnsi="Times New Roman" w:cs="Times New Roman"/>
          <w:sz w:val="24"/>
          <w:szCs w:val="24"/>
        </w:rPr>
        <w:t>03-04-30-4-35/16 od 23.05</w:t>
      </w:r>
      <w:r w:rsidR="00051DA7">
        <w:rPr>
          <w:rFonts w:ascii="Times New Roman" w:hAnsi="Times New Roman" w:cs="Times New Roman"/>
          <w:sz w:val="24"/>
          <w:szCs w:val="24"/>
        </w:rPr>
        <w:t>.2016. godine, kojim je odbačen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 zahtjev tužioca za usklađivanje podataka starog i novog premjera katastra zbog stvarne </w:t>
      </w:r>
      <w:proofErr w:type="spellStart"/>
      <w:r w:rsidR="00CA1B06" w:rsidRPr="00E47ABA">
        <w:rPr>
          <w:rFonts w:ascii="Times New Roman" w:hAnsi="Times New Roman" w:cs="Times New Roman"/>
          <w:sz w:val="24"/>
          <w:szCs w:val="24"/>
        </w:rPr>
        <w:t>nenadležnosti</w:t>
      </w:r>
      <w:proofErr w:type="spellEnd"/>
      <w:r w:rsidR="00CA1B06" w:rsidRPr="00E47ABA">
        <w:rPr>
          <w:rFonts w:ascii="Times New Roman" w:hAnsi="Times New Roman" w:cs="Times New Roman"/>
          <w:sz w:val="24"/>
          <w:szCs w:val="24"/>
        </w:rPr>
        <w:t>. U obrazloženju zaključka navedeno je da Zakona o prem</w:t>
      </w:r>
      <w:r w:rsidR="00144011" w:rsidRPr="00E47ABA">
        <w:rPr>
          <w:rFonts w:ascii="Times New Roman" w:hAnsi="Times New Roman" w:cs="Times New Roman"/>
          <w:sz w:val="24"/>
          <w:szCs w:val="24"/>
        </w:rPr>
        <w:t>i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jeru i katastru </w:t>
      </w:r>
      <w:proofErr w:type="spellStart"/>
      <w:r w:rsidR="00CA1B06" w:rsidRPr="00E47ABA">
        <w:rPr>
          <w:rFonts w:ascii="Times New Roman" w:hAnsi="Times New Roman" w:cs="Times New Roman"/>
          <w:sz w:val="24"/>
          <w:szCs w:val="24"/>
        </w:rPr>
        <w:t>zemljišta</w:t>
      </w:r>
      <w:proofErr w:type="spellEnd"/>
      <w:r w:rsidR="00CA1B06" w:rsidRPr="00E47ABA">
        <w:rPr>
          <w:rFonts w:ascii="Times New Roman" w:hAnsi="Times New Roman" w:cs="Times New Roman"/>
          <w:sz w:val="24"/>
          <w:szCs w:val="24"/>
        </w:rPr>
        <w:t xml:space="preserve"> propisuje dva postupka u kojima se mogu provoditi </w:t>
      </w:r>
      <w:r w:rsidR="00144011" w:rsidRPr="00E47ABA">
        <w:rPr>
          <w:rFonts w:ascii="Times New Roman" w:hAnsi="Times New Roman" w:cs="Times New Roman"/>
          <w:sz w:val="24"/>
          <w:szCs w:val="24"/>
        </w:rPr>
        <w:t>promjene upisanih podataka,</w:t>
      </w:r>
      <w:r w:rsidR="00CA1B06" w:rsidRPr="00E47ABA">
        <w:rPr>
          <w:rFonts w:ascii="Times New Roman" w:hAnsi="Times New Roman" w:cs="Times New Roman"/>
          <w:sz w:val="24"/>
          <w:szCs w:val="24"/>
        </w:rPr>
        <w:t xml:space="preserve"> ispravke greške u katasta</w:t>
      </w:r>
      <w:r w:rsidR="00AE4DF3" w:rsidRPr="00E47ABA">
        <w:rPr>
          <w:rFonts w:ascii="Times New Roman" w:hAnsi="Times New Roman" w:cs="Times New Roman"/>
          <w:sz w:val="24"/>
          <w:szCs w:val="24"/>
        </w:rPr>
        <w:t xml:space="preserve">rskom </w:t>
      </w:r>
      <w:proofErr w:type="spellStart"/>
      <w:r w:rsidR="00AE4DF3" w:rsidRPr="00E47ABA">
        <w:rPr>
          <w:rFonts w:ascii="Times New Roman" w:hAnsi="Times New Roman" w:cs="Times New Roman"/>
          <w:sz w:val="24"/>
          <w:szCs w:val="24"/>
        </w:rPr>
        <w:t>operatu</w:t>
      </w:r>
      <w:proofErr w:type="spellEnd"/>
      <w:r w:rsidR="00AE4DF3" w:rsidRPr="00E47ABA">
        <w:rPr>
          <w:rFonts w:ascii="Times New Roman" w:hAnsi="Times New Roman" w:cs="Times New Roman"/>
          <w:sz w:val="24"/>
          <w:szCs w:val="24"/>
        </w:rPr>
        <w:t xml:space="preserve"> (član 56. stav 1.)</w:t>
      </w:r>
      <w:r w:rsidR="00144011" w:rsidRPr="00E47ABA">
        <w:rPr>
          <w:rFonts w:ascii="Times New Roman" w:hAnsi="Times New Roman" w:cs="Times New Roman"/>
          <w:sz w:val="24"/>
          <w:szCs w:val="24"/>
        </w:rPr>
        <w:t xml:space="preserve"> i</w:t>
      </w:r>
      <w:r w:rsidR="00AE4DF3" w:rsidRPr="00E47ABA">
        <w:rPr>
          <w:rFonts w:ascii="Times New Roman" w:hAnsi="Times New Roman" w:cs="Times New Roman"/>
          <w:sz w:val="24"/>
          <w:szCs w:val="24"/>
        </w:rPr>
        <w:t xml:space="preserve"> promjene na osnovu validnih javnih ili privatnih isprava i tehničke promjene (član 60.), a postavljenim zahtjevom tužioca za usklađivanje podataka starog i novog katastra nije Zakonom predviđeno</w:t>
      </w:r>
      <w:r w:rsidR="00144011" w:rsidRPr="00E47ABA">
        <w:rPr>
          <w:rFonts w:ascii="Times New Roman" w:hAnsi="Times New Roman" w:cs="Times New Roman"/>
          <w:sz w:val="24"/>
          <w:szCs w:val="24"/>
        </w:rPr>
        <w:t>,</w:t>
      </w:r>
      <w:r w:rsidR="00AE4DF3" w:rsidRPr="00E47ABA">
        <w:rPr>
          <w:rFonts w:ascii="Times New Roman" w:hAnsi="Times New Roman" w:cs="Times New Roman"/>
          <w:sz w:val="24"/>
          <w:szCs w:val="24"/>
        </w:rPr>
        <w:t xml:space="preserve"> zbog čega se o istom ne može meritorno odlučiti</w:t>
      </w:r>
      <w:r w:rsidR="00AE4DF3" w:rsidRPr="00E47AB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708CE" w:rsidRPr="00E47ABA">
        <w:rPr>
          <w:rFonts w:ascii="Times New Roman" w:hAnsi="Times New Roman" w:cs="Times New Roman"/>
          <w:sz w:val="24"/>
          <w:szCs w:val="24"/>
        </w:rPr>
        <w:t>Rješavajući po žalbi tužioca tuženi organ</w:t>
      </w:r>
      <w:r w:rsidRPr="00E47ABA">
        <w:rPr>
          <w:rFonts w:ascii="Times New Roman" w:hAnsi="Times New Roman" w:cs="Times New Roman"/>
          <w:sz w:val="24"/>
          <w:szCs w:val="24"/>
        </w:rPr>
        <w:t xml:space="preserve"> je odbio</w:t>
      </w:r>
      <w:r w:rsidR="00E708CE" w:rsidRPr="00E47ABA">
        <w:rPr>
          <w:rFonts w:ascii="Times New Roman" w:hAnsi="Times New Roman" w:cs="Times New Roman"/>
          <w:sz w:val="24"/>
          <w:szCs w:val="24"/>
        </w:rPr>
        <w:t xml:space="preserve"> žalbu</w:t>
      </w:r>
      <w:r w:rsidRPr="00E47ABA">
        <w:rPr>
          <w:rFonts w:ascii="Times New Roman" w:hAnsi="Times New Roman" w:cs="Times New Roman"/>
          <w:sz w:val="24"/>
          <w:szCs w:val="24"/>
        </w:rPr>
        <w:t xml:space="preserve"> kao neosnovanu iz razloga što je prvostepeni organ </w:t>
      </w:r>
      <w:r w:rsidR="00E708CE" w:rsidRPr="00E47ABA">
        <w:rPr>
          <w:rFonts w:ascii="Times New Roman" w:hAnsi="Times New Roman" w:cs="Times New Roman"/>
          <w:sz w:val="24"/>
          <w:szCs w:val="24"/>
        </w:rPr>
        <w:t>u cijelosti postupio po uputama drugostepenog organa i donio zakonitu i pravilnu odluku koju ni žalbeni razlozi ne dovode u pitanje. U obrazloženje rješenja tuženi se poziva na Pravilnik o postupanju u zemljišnoknjižnim stvarima („Službene novine Federacije Bosne i Hercegovine“, broj 5/03 i 10/07) i član 60. navedenog Zakona.</w:t>
      </w:r>
      <w:r w:rsidR="00340F91"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Pr="00E47ABA">
        <w:rPr>
          <w:rFonts w:ascii="Times New Roman" w:hAnsi="Times New Roman" w:cs="Times New Roman"/>
          <w:sz w:val="24"/>
          <w:szCs w:val="24"/>
        </w:rPr>
        <w:t xml:space="preserve">Prvostepeni sud je </w:t>
      </w:r>
      <w:r w:rsidR="00340F91" w:rsidRPr="00E47ABA">
        <w:rPr>
          <w:rFonts w:ascii="Times New Roman" w:hAnsi="Times New Roman" w:cs="Times New Roman"/>
          <w:sz w:val="24"/>
          <w:szCs w:val="24"/>
        </w:rPr>
        <w:t xml:space="preserve">iz istih razloga </w:t>
      </w:r>
      <w:r w:rsidRPr="00E47ABA">
        <w:rPr>
          <w:rFonts w:ascii="Times New Roman" w:hAnsi="Times New Roman" w:cs="Times New Roman"/>
          <w:sz w:val="24"/>
          <w:szCs w:val="24"/>
        </w:rPr>
        <w:t>pobijanom presudom tužbu odbio kao neosnovanu</w:t>
      </w:r>
      <w:r w:rsidR="00340F91" w:rsidRPr="00E47ABA">
        <w:rPr>
          <w:rFonts w:ascii="Times New Roman" w:hAnsi="Times New Roman" w:cs="Times New Roman"/>
          <w:sz w:val="24"/>
          <w:szCs w:val="24"/>
        </w:rPr>
        <w:t>.</w:t>
      </w:r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4011" w:rsidRDefault="00340F91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Ovaj sud nalazi da je prvostepeni sud na osnovu utvrđenog činjeničnog stanja i pravilnom primjenom materijalnog prava pravilno i zakonito postupio kada je pobijanom presudom odbio tužbu tužioca kao neosnovanu. Odredbom </w:t>
      </w:r>
      <w:r w:rsidR="001B4161" w:rsidRPr="00E47ABA">
        <w:rPr>
          <w:rFonts w:ascii="Times New Roman" w:hAnsi="Times New Roman" w:cs="Times New Roman"/>
          <w:sz w:val="24"/>
          <w:szCs w:val="24"/>
        </w:rPr>
        <w:t xml:space="preserve">člana </w:t>
      </w:r>
      <w:r w:rsidRPr="00E47ABA">
        <w:rPr>
          <w:rFonts w:ascii="Times New Roman" w:hAnsi="Times New Roman" w:cs="Times New Roman"/>
          <w:sz w:val="24"/>
          <w:szCs w:val="24"/>
        </w:rPr>
        <w:t>6</w:t>
      </w:r>
      <w:r w:rsidR="001B4161" w:rsidRPr="00E47ABA">
        <w:rPr>
          <w:rFonts w:ascii="Times New Roman" w:hAnsi="Times New Roman" w:cs="Times New Roman"/>
          <w:sz w:val="24"/>
          <w:szCs w:val="24"/>
        </w:rPr>
        <w:t>0</w:t>
      </w:r>
      <w:r w:rsidRPr="00E47ABA">
        <w:rPr>
          <w:rFonts w:ascii="Times New Roman" w:hAnsi="Times New Roman" w:cs="Times New Roman"/>
          <w:sz w:val="24"/>
          <w:szCs w:val="24"/>
        </w:rPr>
        <w:t xml:space="preserve">. stav 1. Zakona o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premjeru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i katastru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zemljišta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je propisano, da je nadležni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opštinski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organ u vršenju poslova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održavanja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premjera i katastra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zemljišta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dužan da otklanja sve nedostatke i prom</w:t>
      </w:r>
      <w:r w:rsidR="00144011" w:rsidRPr="00E47ABA">
        <w:rPr>
          <w:rFonts w:ascii="Times New Roman" w:hAnsi="Times New Roman" w:cs="Times New Roman"/>
          <w:sz w:val="24"/>
          <w:szCs w:val="24"/>
        </w:rPr>
        <w:t>i</w:t>
      </w:r>
      <w:r w:rsidRPr="00E47ABA">
        <w:rPr>
          <w:rFonts w:ascii="Times New Roman" w:hAnsi="Times New Roman" w:cs="Times New Roman"/>
          <w:sz w:val="24"/>
          <w:szCs w:val="24"/>
        </w:rPr>
        <w:t xml:space="preserve">jene u snimanju detalja, geodetskom elaboratu, planovima, karti i u katastarskom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operatu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>. U konkretnom slučaju</w:t>
      </w:r>
      <w:r w:rsidR="0064230C" w:rsidRPr="00E47ABA">
        <w:rPr>
          <w:rFonts w:ascii="Times New Roman" w:hAnsi="Times New Roman" w:cs="Times New Roman"/>
          <w:sz w:val="24"/>
          <w:szCs w:val="24"/>
        </w:rPr>
        <w:t>,</w:t>
      </w:r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="00355BAA" w:rsidRPr="00E47ABA">
        <w:rPr>
          <w:rFonts w:ascii="Times New Roman" w:hAnsi="Times New Roman" w:cs="Times New Roman"/>
          <w:sz w:val="24"/>
          <w:szCs w:val="24"/>
        </w:rPr>
        <w:t xml:space="preserve">općinski </w:t>
      </w:r>
      <w:r w:rsidR="00144011" w:rsidRPr="00E47ABA">
        <w:rPr>
          <w:rFonts w:ascii="Times New Roman" w:hAnsi="Times New Roman" w:cs="Times New Roman"/>
          <w:sz w:val="24"/>
          <w:szCs w:val="24"/>
        </w:rPr>
        <w:t>organ</w:t>
      </w:r>
      <w:r w:rsidR="00355BAA" w:rsidRPr="00E47ABA">
        <w:rPr>
          <w:rFonts w:ascii="Times New Roman" w:hAnsi="Times New Roman" w:cs="Times New Roman"/>
          <w:sz w:val="24"/>
          <w:szCs w:val="24"/>
        </w:rPr>
        <w:t xml:space="preserve"> uprave nadležan za </w:t>
      </w:r>
      <w:proofErr w:type="spellStart"/>
      <w:r w:rsidR="00355BAA" w:rsidRPr="00E47ABA">
        <w:rPr>
          <w:rFonts w:ascii="Times New Roman" w:hAnsi="Times New Roman" w:cs="Times New Roman"/>
          <w:sz w:val="24"/>
          <w:szCs w:val="24"/>
        </w:rPr>
        <w:t>održavanje</w:t>
      </w:r>
      <w:proofErr w:type="spellEnd"/>
      <w:r w:rsidR="00355BAA" w:rsidRPr="00E47ABA">
        <w:rPr>
          <w:rFonts w:ascii="Times New Roman" w:hAnsi="Times New Roman" w:cs="Times New Roman"/>
          <w:sz w:val="24"/>
          <w:szCs w:val="24"/>
        </w:rPr>
        <w:t xml:space="preserve"> katastra nije ovlašten da u okviru svoje </w:t>
      </w:r>
      <w:proofErr w:type="spellStart"/>
      <w:r w:rsidR="00355BAA" w:rsidRPr="00E47ABA">
        <w:rPr>
          <w:rFonts w:ascii="Times New Roman" w:hAnsi="Times New Roman" w:cs="Times New Roman"/>
          <w:sz w:val="24"/>
          <w:szCs w:val="24"/>
        </w:rPr>
        <w:t>nadležnosti</w:t>
      </w:r>
      <w:proofErr w:type="spellEnd"/>
      <w:r w:rsidR="00355BAA" w:rsidRPr="00E47ABA">
        <w:rPr>
          <w:rFonts w:ascii="Times New Roman" w:hAnsi="Times New Roman" w:cs="Times New Roman"/>
          <w:sz w:val="24"/>
          <w:szCs w:val="24"/>
        </w:rPr>
        <w:t xml:space="preserve"> raspravlja i rješava imovinsko-pravne odnose na nekretninama, pa prema tome i da odlučuje u meritumu o zahtjevu tužioca. Prvostepeni sud, kao i tuženi organ pravilno se pozivaju</w:t>
      </w:r>
      <w:r w:rsidR="00A5686B" w:rsidRPr="00E47ABA">
        <w:rPr>
          <w:rFonts w:ascii="Times New Roman" w:hAnsi="Times New Roman" w:cs="Times New Roman"/>
          <w:sz w:val="24"/>
          <w:szCs w:val="24"/>
        </w:rPr>
        <w:t xml:space="preserve"> na Pravilnik o postupanju u zemljišnoknjižnim </w:t>
      </w:r>
      <w:r w:rsidR="0064230C" w:rsidRPr="00E47ABA">
        <w:rPr>
          <w:rFonts w:ascii="Times New Roman" w:hAnsi="Times New Roman" w:cs="Times New Roman"/>
          <w:sz w:val="24"/>
          <w:szCs w:val="24"/>
        </w:rPr>
        <w:t>s</w:t>
      </w:r>
      <w:r w:rsidR="00A5686B" w:rsidRPr="00E47ABA">
        <w:rPr>
          <w:rFonts w:ascii="Times New Roman" w:hAnsi="Times New Roman" w:cs="Times New Roman"/>
          <w:sz w:val="24"/>
          <w:szCs w:val="24"/>
        </w:rPr>
        <w:t>tvarima</w:t>
      </w:r>
      <w:r w:rsidR="0064230C" w:rsidRPr="00E47ABA">
        <w:rPr>
          <w:rFonts w:ascii="Times New Roman" w:hAnsi="Times New Roman" w:cs="Times New Roman"/>
          <w:sz w:val="24"/>
          <w:szCs w:val="24"/>
        </w:rPr>
        <w:t xml:space="preserve"> („Službeni list SR BiH“ broj: 05/03 i 10/07). Postupak za usklađivanje podataka starog i novog premijera, koji se provodi u samo određenim slučajevima kada su ispunjene pretpostavke koje </w:t>
      </w:r>
      <w:proofErr w:type="spellStart"/>
      <w:r w:rsidR="0064230C" w:rsidRPr="00E47ABA">
        <w:rPr>
          <w:rFonts w:ascii="Times New Roman" w:hAnsi="Times New Roman" w:cs="Times New Roman"/>
          <w:sz w:val="24"/>
          <w:szCs w:val="24"/>
        </w:rPr>
        <w:t>predviđa</w:t>
      </w:r>
      <w:proofErr w:type="spellEnd"/>
      <w:r w:rsidR="0064230C" w:rsidRPr="00E47ABA">
        <w:rPr>
          <w:rFonts w:ascii="Times New Roman" w:hAnsi="Times New Roman" w:cs="Times New Roman"/>
          <w:sz w:val="24"/>
          <w:szCs w:val="24"/>
        </w:rPr>
        <w:t xml:space="preserve"> navedeni Pravilnik, po svojoj pravnoj prirodi nije postupak u kome se rješavaju imovinsko-pravni odnosi, tako da se može provesti samo ako nema nikakvih sporova</w:t>
      </w:r>
      <w:r w:rsidR="00D0340F" w:rsidRPr="00E47ABA">
        <w:rPr>
          <w:rFonts w:ascii="Times New Roman" w:hAnsi="Times New Roman" w:cs="Times New Roman"/>
          <w:sz w:val="24"/>
          <w:szCs w:val="24"/>
        </w:rPr>
        <w:t xml:space="preserve"> o vlasništvu, odnosno posjedu, a u konkretnom slučaju tužilac traži da se uskladi zemljišnoknjižno</w:t>
      </w:r>
      <w:r w:rsidR="0064230C"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="00D0340F" w:rsidRPr="00E47ABA">
        <w:rPr>
          <w:rFonts w:ascii="Times New Roman" w:hAnsi="Times New Roman" w:cs="Times New Roman"/>
          <w:sz w:val="24"/>
          <w:szCs w:val="24"/>
        </w:rPr>
        <w:t xml:space="preserve">stanjena način da postane posjednik bez pravnog osnova. Međutim, pravo na upis u katastarski </w:t>
      </w:r>
      <w:proofErr w:type="spellStart"/>
      <w:r w:rsidR="00D0340F" w:rsidRPr="00E47ABA">
        <w:rPr>
          <w:rFonts w:ascii="Times New Roman" w:hAnsi="Times New Roman" w:cs="Times New Roman"/>
          <w:sz w:val="24"/>
          <w:szCs w:val="24"/>
        </w:rPr>
        <w:t>operat</w:t>
      </w:r>
      <w:proofErr w:type="spellEnd"/>
      <w:r w:rsidR="00D0340F" w:rsidRPr="00E47ABA">
        <w:rPr>
          <w:rFonts w:ascii="Times New Roman" w:hAnsi="Times New Roman" w:cs="Times New Roman"/>
          <w:sz w:val="24"/>
          <w:szCs w:val="24"/>
        </w:rPr>
        <w:t xml:space="preserve"> ima pravo subjekt koji u smislu člana 60. stav 2. Zakona o premijeru i katastru </w:t>
      </w:r>
      <w:proofErr w:type="spellStart"/>
      <w:r w:rsidR="00D0340F" w:rsidRPr="00E47ABA">
        <w:rPr>
          <w:rFonts w:ascii="Times New Roman" w:hAnsi="Times New Roman" w:cs="Times New Roman"/>
          <w:sz w:val="24"/>
          <w:szCs w:val="24"/>
        </w:rPr>
        <w:t>zemljišta</w:t>
      </w:r>
      <w:proofErr w:type="spellEnd"/>
      <w:r w:rsidR="00D0340F" w:rsidRPr="00E47ABA">
        <w:rPr>
          <w:rFonts w:ascii="Times New Roman" w:hAnsi="Times New Roman" w:cs="Times New Roman"/>
          <w:sz w:val="24"/>
          <w:szCs w:val="24"/>
        </w:rPr>
        <w:t xml:space="preserve"> ima podobnu ispravu  koja mora sadržavati i oznaku nekretnine prema podacima novog </w:t>
      </w:r>
      <w:proofErr w:type="spellStart"/>
      <w:r w:rsidR="00D0340F" w:rsidRPr="00E47ABA">
        <w:rPr>
          <w:rFonts w:ascii="Times New Roman" w:hAnsi="Times New Roman" w:cs="Times New Roman"/>
          <w:sz w:val="24"/>
          <w:szCs w:val="24"/>
        </w:rPr>
        <w:t>prenjera</w:t>
      </w:r>
      <w:proofErr w:type="spellEnd"/>
      <w:r w:rsidR="00D0340F" w:rsidRPr="00E47ABA">
        <w:rPr>
          <w:rFonts w:ascii="Times New Roman" w:hAnsi="Times New Roman" w:cs="Times New Roman"/>
          <w:sz w:val="24"/>
          <w:szCs w:val="24"/>
        </w:rPr>
        <w:t xml:space="preserve"> u skladu sa članom 12. istog Zakona. S obzirom da u konkretnom slučaju </w:t>
      </w:r>
      <w:r w:rsidR="004F0938" w:rsidRPr="00E47ABA">
        <w:rPr>
          <w:rFonts w:ascii="Times New Roman" w:hAnsi="Times New Roman" w:cs="Times New Roman"/>
          <w:sz w:val="24"/>
          <w:szCs w:val="24"/>
        </w:rPr>
        <w:t>prvostepeni organ, iz naprijed navedenih razloga nije nadležan da postupa po zahtjevu tužioca pravilno je odbačen zahtjev</w:t>
      </w:r>
      <w:r w:rsidR="00DF45AE" w:rsidRPr="00E47ABA">
        <w:rPr>
          <w:rFonts w:ascii="Times New Roman" w:hAnsi="Times New Roman" w:cs="Times New Roman"/>
          <w:sz w:val="24"/>
          <w:szCs w:val="24"/>
        </w:rPr>
        <w:t xml:space="preserve"> zbog </w:t>
      </w:r>
      <w:proofErr w:type="spellStart"/>
      <w:r w:rsidR="00DF45AE" w:rsidRPr="00E47ABA">
        <w:rPr>
          <w:rFonts w:ascii="Times New Roman" w:hAnsi="Times New Roman" w:cs="Times New Roman"/>
          <w:sz w:val="24"/>
          <w:szCs w:val="24"/>
        </w:rPr>
        <w:t>nenadležnosti</w:t>
      </w:r>
      <w:proofErr w:type="spellEnd"/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40F91" w:rsidRPr="00E47ABA" w:rsidRDefault="00340F91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Neosnovani su prigovori tužioca da </w:t>
      </w:r>
      <w:r w:rsidR="00DF45AE" w:rsidRPr="00E47ABA">
        <w:rPr>
          <w:rFonts w:ascii="Times New Roman" w:hAnsi="Times New Roman" w:cs="Times New Roman"/>
          <w:sz w:val="24"/>
          <w:szCs w:val="24"/>
        </w:rPr>
        <w:t>je pobijanom presudom došlo do povrede pravila postupka, odnosno da sud nije odgovorio na sve navode iz tužbe</w:t>
      </w:r>
      <w:r w:rsidR="00D230F9" w:rsidRPr="00E47ABA">
        <w:rPr>
          <w:rFonts w:ascii="Times New Roman" w:hAnsi="Times New Roman" w:cs="Times New Roman"/>
          <w:sz w:val="24"/>
          <w:szCs w:val="24"/>
        </w:rPr>
        <w:t xml:space="preserve"> i da je izreka i obrazloženje pobijane presude kontradiktorno. </w:t>
      </w:r>
      <w:r w:rsidRPr="00E47ABA">
        <w:rPr>
          <w:rFonts w:ascii="Times New Roman" w:hAnsi="Times New Roman" w:cs="Times New Roman"/>
          <w:sz w:val="24"/>
          <w:szCs w:val="24"/>
        </w:rPr>
        <w:t>Ovaj sud nije c</w:t>
      </w:r>
      <w:r w:rsidR="00D230F9" w:rsidRPr="00E47ABA">
        <w:rPr>
          <w:rFonts w:ascii="Times New Roman" w:hAnsi="Times New Roman" w:cs="Times New Roman"/>
          <w:sz w:val="24"/>
          <w:szCs w:val="24"/>
        </w:rPr>
        <w:t>i</w:t>
      </w:r>
      <w:r w:rsidRPr="00E47ABA">
        <w:rPr>
          <w:rFonts w:ascii="Times New Roman" w:hAnsi="Times New Roman" w:cs="Times New Roman"/>
          <w:sz w:val="24"/>
          <w:szCs w:val="24"/>
        </w:rPr>
        <w:t>jenio prigovore iz zahtjeva koji se odnose na utvrđeno činjenično stanje</w:t>
      </w:r>
      <w:r w:rsidR="00D230F9" w:rsidRPr="00E47ABA">
        <w:rPr>
          <w:rFonts w:ascii="Times New Roman" w:hAnsi="Times New Roman" w:cs="Times New Roman"/>
          <w:sz w:val="24"/>
          <w:szCs w:val="24"/>
        </w:rPr>
        <w:t>,</w:t>
      </w:r>
      <w:r w:rsidRPr="00E47ABA">
        <w:rPr>
          <w:rFonts w:ascii="Times New Roman" w:hAnsi="Times New Roman" w:cs="Times New Roman"/>
          <w:sz w:val="24"/>
          <w:szCs w:val="24"/>
        </w:rPr>
        <w:t xml:space="preserve"> jer odredbom člana 41. stav 4. Zakona o </w:t>
      </w:r>
      <w:r w:rsidRPr="00E47ABA">
        <w:rPr>
          <w:rFonts w:ascii="Times New Roman" w:hAnsi="Times New Roman" w:cs="Times New Roman"/>
          <w:sz w:val="24"/>
          <w:szCs w:val="24"/>
        </w:rPr>
        <w:lastRenderedPageBreak/>
        <w:t xml:space="preserve">upravnim sporovima propisano </w:t>
      </w:r>
      <w:r w:rsidR="00D230F9" w:rsidRPr="00E47ABA">
        <w:rPr>
          <w:rFonts w:ascii="Times New Roman" w:hAnsi="Times New Roman" w:cs="Times New Roman"/>
          <w:sz w:val="24"/>
          <w:szCs w:val="24"/>
        </w:rPr>
        <w:t xml:space="preserve">je </w:t>
      </w:r>
      <w:r w:rsidRPr="00E47ABA">
        <w:rPr>
          <w:rFonts w:ascii="Times New Roman" w:hAnsi="Times New Roman" w:cs="Times New Roman"/>
          <w:sz w:val="24"/>
          <w:szCs w:val="24"/>
        </w:rPr>
        <w:t>da se zahtjev za vanredno preispitivanje ne može podnijet zbog povrede pravila postupka koja se odnose na pogrešno i nepotpuno utvrđeno činjenično stanje. I druge navode iz zahtjeva ovaj sud je oc</w:t>
      </w:r>
      <w:r w:rsidR="00D230F9" w:rsidRPr="00E47ABA">
        <w:rPr>
          <w:rFonts w:ascii="Times New Roman" w:hAnsi="Times New Roman" w:cs="Times New Roman"/>
          <w:sz w:val="24"/>
          <w:szCs w:val="24"/>
        </w:rPr>
        <w:t>i</w:t>
      </w:r>
      <w:r w:rsidRPr="00E47ABA">
        <w:rPr>
          <w:rFonts w:ascii="Times New Roman" w:hAnsi="Times New Roman" w:cs="Times New Roman"/>
          <w:sz w:val="24"/>
          <w:szCs w:val="24"/>
        </w:rPr>
        <w:t xml:space="preserve">jenio neosnovanim, jer nemaju uticaja na drugačije </w:t>
      </w:r>
      <w:proofErr w:type="spellStart"/>
      <w:r w:rsidRPr="00E47ABA">
        <w:rPr>
          <w:rFonts w:ascii="Times New Roman" w:hAnsi="Times New Roman" w:cs="Times New Roman"/>
          <w:sz w:val="24"/>
          <w:szCs w:val="24"/>
        </w:rPr>
        <w:t>odlučivanje</w:t>
      </w:r>
      <w:proofErr w:type="spellEnd"/>
      <w:r w:rsidRPr="00E47ABA">
        <w:rPr>
          <w:rFonts w:ascii="Times New Roman" w:hAnsi="Times New Roman" w:cs="Times New Roman"/>
          <w:sz w:val="24"/>
          <w:szCs w:val="24"/>
        </w:rPr>
        <w:t xml:space="preserve"> u ovoj upravnoj stvari.</w:t>
      </w:r>
    </w:p>
    <w:p w:rsidR="00340F91" w:rsidRDefault="00340F91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>S obzirom na navedene razloge zahtjev za vanredno preispitivanje sudske odluke se ukazuje neosnovanim, pa je na osnovu člana 46. stav 1. Zakona o upravnim sporovima odlučeno kao u izreci ove presude.</w:t>
      </w:r>
    </w:p>
    <w:p w:rsidR="00051DA7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51DA7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40F91" w:rsidRPr="00E47ABA" w:rsidRDefault="00340F91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47ABA">
        <w:rPr>
          <w:rFonts w:ascii="Times New Roman" w:hAnsi="Times New Roman" w:cs="Times New Roman"/>
          <w:sz w:val="24"/>
          <w:szCs w:val="24"/>
        </w:rPr>
        <w:t xml:space="preserve"> </w:t>
      </w:r>
      <w:r w:rsidR="00051DA7">
        <w:rPr>
          <w:rFonts w:ascii="Times New Roman" w:hAnsi="Times New Roman" w:cs="Times New Roman"/>
          <w:sz w:val="24"/>
          <w:szCs w:val="24"/>
        </w:rPr>
        <w:t xml:space="preserve">   </w:t>
      </w:r>
      <w:r w:rsidRPr="00E47ABA">
        <w:rPr>
          <w:rFonts w:ascii="Times New Roman" w:hAnsi="Times New Roman" w:cs="Times New Roman"/>
          <w:sz w:val="24"/>
          <w:szCs w:val="24"/>
        </w:rPr>
        <w:t xml:space="preserve">Zapisničar                                                             </w:t>
      </w:r>
      <w:r w:rsidR="004E50C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47ABA">
        <w:rPr>
          <w:rFonts w:ascii="Times New Roman" w:hAnsi="Times New Roman" w:cs="Times New Roman"/>
          <w:sz w:val="24"/>
          <w:szCs w:val="24"/>
        </w:rPr>
        <w:t xml:space="preserve">  Predsjednik vijeća                 </w:t>
      </w:r>
    </w:p>
    <w:p w:rsidR="00340F91" w:rsidRPr="00E47ABA" w:rsidRDefault="00051DA7" w:rsidP="004E50C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Hodžić Melisa,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40F91" w:rsidRPr="00E47A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4E50C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40F91" w:rsidRPr="00E47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0F91" w:rsidRPr="00E47ABA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="00340F91" w:rsidRPr="00E47ABA">
        <w:rPr>
          <w:rFonts w:ascii="Times New Roman" w:hAnsi="Times New Roman" w:cs="Times New Roman"/>
          <w:sz w:val="24"/>
          <w:szCs w:val="24"/>
        </w:rPr>
        <w:t xml:space="preserve"> Branka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340F91" w:rsidRPr="00E47ABA" w:rsidSect="004E50CD">
      <w:headerReference w:type="default" r:id="rId6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788" w:rsidRDefault="00D16788" w:rsidP="00A620E3">
      <w:pPr>
        <w:spacing w:after="0" w:line="240" w:lineRule="auto"/>
      </w:pPr>
      <w:r>
        <w:separator/>
      </w:r>
    </w:p>
  </w:endnote>
  <w:endnote w:type="continuationSeparator" w:id="0">
    <w:p w:rsidR="00D16788" w:rsidRDefault="00D16788" w:rsidP="00A62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788" w:rsidRDefault="00D16788" w:rsidP="00A620E3">
      <w:pPr>
        <w:spacing w:after="0" w:line="240" w:lineRule="auto"/>
      </w:pPr>
      <w:r>
        <w:separator/>
      </w:r>
    </w:p>
  </w:footnote>
  <w:footnote w:type="continuationSeparator" w:id="0">
    <w:p w:rsidR="00D16788" w:rsidRDefault="00D16788" w:rsidP="00A62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1364124"/>
      <w:docPartObj>
        <w:docPartGallery w:val="Page Numbers (Top of Page)"/>
        <w:docPartUnique/>
      </w:docPartObj>
    </w:sdtPr>
    <w:sdtEndPr>
      <w:rPr>
        <w:noProof/>
      </w:rPr>
    </w:sdtEndPr>
    <w:sdtContent>
      <w:p w:rsidR="00A620E3" w:rsidRDefault="00A620E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5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620E3" w:rsidRDefault="00A620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86"/>
    <w:rsid w:val="00051DA7"/>
    <w:rsid w:val="00071C7B"/>
    <w:rsid w:val="00081B94"/>
    <w:rsid w:val="00144011"/>
    <w:rsid w:val="00194E08"/>
    <w:rsid w:val="001B4161"/>
    <w:rsid w:val="001C5EB4"/>
    <w:rsid w:val="002D12EE"/>
    <w:rsid w:val="00340F91"/>
    <w:rsid w:val="00355BAA"/>
    <w:rsid w:val="003E06BB"/>
    <w:rsid w:val="004E50CD"/>
    <w:rsid w:val="004F0938"/>
    <w:rsid w:val="004F7891"/>
    <w:rsid w:val="005D15B5"/>
    <w:rsid w:val="0064230C"/>
    <w:rsid w:val="006C1986"/>
    <w:rsid w:val="00770D71"/>
    <w:rsid w:val="00A5686B"/>
    <w:rsid w:val="00A620E3"/>
    <w:rsid w:val="00AD5519"/>
    <w:rsid w:val="00AE4DF3"/>
    <w:rsid w:val="00CA1B06"/>
    <w:rsid w:val="00D0340F"/>
    <w:rsid w:val="00D16788"/>
    <w:rsid w:val="00D230F9"/>
    <w:rsid w:val="00D42EA5"/>
    <w:rsid w:val="00DF45AE"/>
    <w:rsid w:val="00E47ABA"/>
    <w:rsid w:val="00E617B5"/>
    <w:rsid w:val="00E708CE"/>
    <w:rsid w:val="00F9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57834"/>
  <w15:chartTrackingRefBased/>
  <w15:docId w15:val="{51780D1B-3D15-4216-9645-5C5FF52A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40F91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340F91"/>
    <w:rPr>
      <w:rFonts w:ascii="Times New Roman" w:eastAsia="Times New Roman" w:hAnsi="Times New Roman" w:cs="Times New Roman"/>
      <w:noProof/>
      <w:sz w:val="24"/>
      <w:szCs w:val="20"/>
      <w:lang w:val="hr-HR"/>
    </w:rPr>
  </w:style>
  <w:style w:type="paragraph" w:styleId="NoSpacing">
    <w:name w:val="No Spacing"/>
    <w:uiPriority w:val="1"/>
    <w:qFormat/>
    <w:rsid w:val="00E47A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2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0E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2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0E3"/>
  </w:style>
  <w:style w:type="paragraph" w:styleId="Footer">
    <w:name w:val="footer"/>
    <w:basedOn w:val="Normal"/>
    <w:link w:val="FooterChar"/>
    <w:uiPriority w:val="99"/>
    <w:unhideWhenUsed/>
    <w:rsid w:val="00A62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Amela Kesan</cp:lastModifiedBy>
  <cp:revision>6</cp:revision>
  <cp:lastPrinted>2020-07-27T07:10:00Z</cp:lastPrinted>
  <dcterms:created xsi:type="dcterms:W3CDTF">2021-12-14T13:38:00Z</dcterms:created>
  <dcterms:modified xsi:type="dcterms:W3CDTF">2021-12-14T13:46:00Z</dcterms:modified>
</cp:coreProperties>
</file>