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BOSNA I HERCEGOVINA</w:t>
      </w: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FEDERACIJA BOSNE I HERCEGOVINE</w:t>
      </w: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 xml:space="preserve">VRHOVNI SUD </w:t>
      </w:r>
      <w:r w:rsidRPr="0048373D">
        <w:rPr>
          <w:rFonts w:ascii="Times New Roman" w:hAnsi="Times New Roman" w:cs="Times New Roman"/>
          <w:sz w:val="24"/>
          <w:szCs w:val="24"/>
        </w:rPr>
        <w:tab/>
      </w:r>
      <w:r w:rsidRPr="0048373D">
        <w:rPr>
          <w:rFonts w:ascii="Times New Roman" w:hAnsi="Times New Roman" w:cs="Times New Roman"/>
          <w:sz w:val="24"/>
          <w:szCs w:val="24"/>
        </w:rPr>
        <w:tab/>
      </w:r>
      <w:r w:rsidRPr="0048373D">
        <w:rPr>
          <w:rFonts w:ascii="Times New Roman" w:hAnsi="Times New Roman" w:cs="Times New Roman"/>
          <w:sz w:val="24"/>
          <w:szCs w:val="24"/>
        </w:rPr>
        <w:tab/>
      </w:r>
      <w:r w:rsidRPr="0048373D">
        <w:rPr>
          <w:rFonts w:ascii="Times New Roman" w:hAnsi="Times New Roman" w:cs="Times New Roman"/>
          <w:sz w:val="24"/>
          <w:szCs w:val="24"/>
        </w:rPr>
        <w:tab/>
        <w:t xml:space="preserve">                    </w:t>
      </w: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FEDERACIJE BOSNE I HERCEGOVINE</w:t>
      </w:r>
      <w:r w:rsidRPr="0048373D">
        <w:rPr>
          <w:rFonts w:ascii="Times New Roman" w:hAnsi="Times New Roman" w:cs="Times New Roman"/>
          <w:sz w:val="24"/>
          <w:szCs w:val="24"/>
        </w:rPr>
        <w:tab/>
      </w:r>
      <w:r w:rsidRPr="0048373D">
        <w:rPr>
          <w:rFonts w:ascii="Times New Roman" w:hAnsi="Times New Roman" w:cs="Times New Roman"/>
          <w:sz w:val="24"/>
          <w:szCs w:val="24"/>
        </w:rPr>
        <w:tab/>
      </w:r>
      <w:r w:rsidRPr="0048373D">
        <w:rPr>
          <w:rFonts w:ascii="Times New Roman" w:hAnsi="Times New Roman" w:cs="Times New Roman"/>
          <w:sz w:val="24"/>
          <w:szCs w:val="24"/>
        </w:rPr>
        <w:tab/>
      </w:r>
      <w:r w:rsidRPr="0048373D">
        <w:rPr>
          <w:rFonts w:ascii="Times New Roman" w:hAnsi="Times New Roman" w:cs="Times New Roman"/>
          <w:sz w:val="24"/>
          <w:szCs w:val="24"/>
        </w:rPr>
        <w:tab/>
      </w:r>
      <w:r w:rsidRPr="0048373D">
        <w:rPr>
          <w:rFonts w:ascii="Times New Roman" w:hAnsi="Times New Roman" w:cs="Times New Roman"/>
          <w:sz w:val="24"/>
          <w:szCs w:val="24"/>
        </w:rPr>
        <w:tab/>
        <w:t xml:space="preserve">             </w:t>
      </w: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 xml:space="preserve">Broj: 07 0 U 012247 17 Uvp  </w:t>
      </w: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Sarajevo, 16.07.2020. godine</w:t>
      </w:r>
      <w:r w:rsidRPr="0048373D">
        <w:rPr>
          <w:rFonts w:ascii="Times New Roman" w:hAnsi="Times New Roman" w:cs="Times New Roman"/>
          <w:sz w:val="24"/>
          <w:szCs w:val="24"/>
        </w:rPr>
        <w:tab/>
      </w:r>
      <w:r w:rsidRPr="0048373D">
        <w:rPr>
          <w:rFonts w:ascii="Times New Roman" w:hAnsi="Times New Roman" w:cs="Times New Roman"/>
          <w:sz w:val="24"/>
          <w:szCs w:val="24"/>
        </w:rPr>
        <w:tab/>
        <w:t xml:space="preserve">                       </w:t>
      </w: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 xml:space="preserve">       </w:t>
      </w:r>
    </w:p>
    <w:p w:rsidR="00736E6E" w:rsidRPr="0048373D" w:rsidRDefault="00736E6E" w:rsidP="007F5BF7">
      <w:pPr>
        <w:pStyle w:val="NoSpacing"/>
        <w:jc w:val="both"/>
        <w:rPr>
          <w:rFonts w:ascii="Times New Roman" w:hAnsi="Times New Roman" w:cs="Times New Roman"/>
          <w:sz w:val="24"/>
          <w:szCs w:val="24"/>
        </w:rPr>
      </w:pP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 xml:space="preserve">Vrhovni sud Federacije Bosne i Hercegovine u Sarajevu, u vijeću za upravne sporove sastavljenom od sudija Schorr Branke, kao predsjednika vijeća, Ploskić Mevsude i Krkeljaš Milorada, kao članova vijeća, te Hodžić Melise kao zapisničara, u upravnom sporu tužioca </w:t>
      </w:r>
      <w:r w:rsidR="00257C9A">
        <w:rPr>
          <w:rFonts w:ascii="Times New Roman" w:hAnsi="Times New Roman" w:cs="Times New Roman"/>
          <w:sz w:val="24"/>
          <w:szCs w:val="24"/>
        </w:rPr>
        <w:t xml:space="preserve">B. M. </w:t>
      </w:r>
      <w:r w:rsidRPr="0048373D">
        <w:rPr>
          <w:rFonts w:ascii="Times New Roman" w:hAnsi="Times New Roman" w:cs="Times New Roman"/>
          <w:sz w:val="24"/>
          <w:szCs w:val="24"/>
        </w:rPr>
        <w:t xml:space="preserve">iz </w:t>
      </w:r>
      <w:r w:rsidR="00257C9A">
        <w:rPr>
          <w:rFonts w:ascii="Times New Roman" w:hAnsi="Times New Roman" w:cs="Times New Roman"/>
          <w:sz w:val="24"/>
          <w:szCs w:val="24"/>
        </w:rPr>
        <w:t>Č. ..</w:t>
      </w:r>
      <w:r w:rsidRPr="0048373D">
        <w:rPr>
          <w:rFonts w:ascii="Times New Roman" w:hAnsi="Times New Roman" w:cs="Times New Roman"/>
          <w:sz w:val="24"/>
          <w:szCs w:val="24"/>
        </w:rPr>
        <w:t xml:space="preserve">., zastupanog po punomoćnicima Paponja Darislavu i Bunoza Davoru, advokatima iz </w:t>
      </w:r>
      <w:r w:rsidR="00257C9A">
        <w:rPr>
          <w:rFonts w:ascii="Times New Roman" w:hAnsi="Times New Roman" w:cs="Times New Roman"/>
          <w:sz w:val="24"/>
          <w:szCs w:val="24"/>
        </w:rPr>
        <w:t>M. ...</w:t>
      </w:r>
      <w:r w:rsidRPr="0048373D">
        <w:rPr>
          <w:rFonts w:ascii="Times New Roman" w:hAnsi="Times New Roman" w:cs="Times New Roman"/>
          <w:sz w:val="24"/>
          <w:szCs w:val="24"/>
        </w:rPr>
        <w:t xml:space="preserve">, protiv akta broj: UP-II-03-41-144/15 od 22.04.2015. godine, tuženog Federalnog ministarstva za pitanja boraca i invalida odbrambeno-oslobodilačkog rata Sarajevo, u upravnoj stvari prestanka svojstva ratnog vojnog invalida, odlučujući o zahtjevu tužioca za vanredno preispitivanje sudske odluke, podnesenom protiv presude Kantonalnog suda u Mostaru, broj: 07 0 U 012247 15 U od 17.11.2017. godine, na nejavnoj sjednici održanoj dana 16.07.2020. godine, donio je slijedeću: </w:t>
      </w:r>
    </w:p>
    <w:p w:rsidR="00736E6E" w:rsidRPr="0048373D" w:rsidRDefault="00736E6E" w:rsidP="007F5BF7">
      <w:pPr>
        <w:pStyle w:val="NoSpacing"/>
        <w:jc w:val="both"/>
        <w:rPr>
          <w:rFonts w:ascii="Times New Roman" w:hAnsi="Times New Roman" w:cs="Times New Roman"/>
          <w:sz w:val="24"/>
          <w:szCs w:val="24"/>
        </w:rPr>
      </w:pPr>
    </w:p>
    <w:p w:rsidR="00736E6E" w:rsidRPr="0048373D" w:rsidRDefault="00736E6E" w:rsidP="007F5BF7">
      <w:pPr>
        <w:pStyle w:val="NoSpacing"/>
        <w:jc w:val="both"/>
        <w:rPr>
          <w:rFonts w:ascii="Times New Roman" w:hAnsi="Times New Roman" w:cs="Times New Roman"/>
          <w:sz w:val="24"/>
          <w:szCs w:val="24"/>
        </w:rPr>
      </w:pPr>
    </w:p>
    <w:p w:rsidR="00736E6E" w:rsidRPr="0048373D" w:rsidRDefault="00736E6E" w:rsidP="007F5BF7">
      <w:pPr>
        <w:pStyle w:val="NoSpacing"/>
        <w:jc w:val="center"/>
        <w:rPr>
          <w:rFonts w:ascii="Times New Roman" w:hAnsi="Times New Roman" w:cs="Times New Roman"/>
          <w:sz w:val="24"/>
          <w:szCs w:val="24"/>
        </w:rPr>
      </w:pPr>
      <w:r w:rsidRPr="0048373D">
        <w:rPr>
          <w:rFonts w:ascii="Times New Roman" w:hAnsi="Times New Roman" w:cs="Times New Roman"/>
          <w:sz w:val="24"/>
          <w:szCs w:val="24"/>
        </w:rPr>
        <w:t>P R E S U D U</w:t>
      </w:r>
    </w:p>
    <w:p w:rsidR="00736E6E" w:rsidRPr="0048373D" w:rsidRDefault="00736E6E" w:rsidP="007F5BF7">
      <w:pPr>
        <w:pStyle w:val="NoSpacing"/>
        <w:jc w:val="both"/>
        <w:rPr>
          <w:rFonts w:ascii="Times New Roman" w:hAnsi="Times New Roman" w:cs="Times New Roman"/>
          <w:sz w:val="24"/>
          <w:szCs w:val="24"/>
        </w:rPr>
      </w:pPr>
    </w:p>
    <w:p w:rsidR="00736E6E" w:rsidRPr="0048373D" w:rsidRDefault="00736E6E" w:rsidP="007F5BF7">
      <w:pPr>
        <w:pStyle w:val="NoSpacing"/>
        <w:jc w:val="both"/>
        <w:rPr>
          <w:rFonts w:ascii="Times New Roman" w:hAnsi="Times New Roman" w:cs="Times New Roman"/>
          <w:sz w:val="24"/>
          <w:szCs w:val="24"/>
        </w:rPr>
      </w:pPr>
      <w:r w:rsidRPr="0048373D">
        <w:rPr>
          <w:rFonts w:ascii="Times New Roman" w:hAnsi="Times New Roman" w:cs="Times New Roman"/>
          <w:sz w:val="24"/>
          <w:szCs w:val="24"/>
        </w:rPr>
        <w:t xml:space="preserve">Zahtjev za vanredno preispitivanje sudske odluke se uvažava, presuda Kantonalnog suda u Mostaru broj: 07 0 U 012247 15 U od 17.11.2017. godine se ukida i predmet vraća prvostepenom sudu na ponovno rješavanje. </w:t>
      </w:r>
    </w:p>
    <w:p w:rsidR="00736E6E" w:rsidRPr="0048373D" w:rsidRDefault="00736E6E" w:rsidP="007F5BF7">
      <w:pPr>
        <w:pStyle w:val="NoSpacing"/>
        <w:jc w:val="both"/>
        <w:rPr>
          <w:rFonts w:ascii="Times New Roman" w:hAnsi="Times New Roman" w:cs="Times New Roman"/>
          <w:sz w:val="24"/>
          <w:szCs w:val="24"/>
        </w:rPr>
      </w:pPr>
    </w:p>
    <w:p w:rsidR="00B022A2" w:rsidRPr="0048373D" w:rsidRDefault="00B022A2" w:rsidP="007F5BF7">
      <w:pPr>
        <w:rPr>
          <w:rFonts w:eastAsia="Calibri"/>
        </w:rPr>
      </w:pPr>
    </w:p>
    <w:p w:rsidR="00B022A2" w:rsidRPr="0048373D" w:rsidRDefault="00B022A2" w:rsidP="007F5BF7">
      <w:pPr>
        <w:jc w:val="center"/>
        <w:rPr>
          <w:rFonts w:eastAsia="Calibri"/>
        </w:rPr>
      </w:pPr>
      <w:r w:rsidRPr="0048373D">
        <w:rPr>
          <w:rFonts w:eastAsia="Calibri"/>
        </w:rPr>
        <w:t>O b r a z l o ž e n j e</w:t>
      </w:r>
    </w:p>
    <w:p w:rsidR="00B022A2" w:rsidRPr="0048373D" w:rsidRDefault="00B022A2" w:rsidP="007F5BF7">
      <w:pPr>
        <w:jc w:val="both"/>
      </w:pPr>
    </w:p>
    <w:p w:rsidR="00750CE8" w:rsidRPr="0048373D" w:rsidRDefault="00B022A2" w:rsidP="007F5BF7">
      <w:pPr>
        <w:jc w:val="both"/>
      </w:pPr>
      <w:r w:rsidRPr="0048373D">
        <w:t>Presudom Kantonalnog suda u Mostaru, broj: 07 0 U 01</w:t>
      </w:r>
      <w:r w:rsidR="00D801C8" w:rsidRPr="0048373D">
        <w:t>2247 15 U od 17.11.2017</w:t>
      </w:r>
      <w:r w:rsidRPr="0048373D">
        <w:t xml:space="preserve">. godine, </w:t>
      </w:r>
      <w:r w:rsidR="00D801C8" w:rsidRPr="0048373D">
        <w:t xml:space="preserve">odbijena </w:t>
      </w:r>
      <w:r w:rsidRPr="0048373D">
        <w:t xml:space="preserve">je tužba tužioca podnesena protiv osporenog rješenje tuženog organa, broj i datum navedeni u uvodu ove presude, </w:t>
      </w:r>
      <w:r w:rsidR="00D801C8" w:rsidRPr="0048373D">
        <w:t xml:space="preserve">kojim je odbijena žalba </w:t>
      </w:r>
      <w:r w:rsidR="00184224" w:rsidRPr="0048373D">
        <w:t xml:space="preserve">tužioca izjavljena protiv </w:t>
      </w:r>
      <w:r w:rsidRPr="0048373D">
        <w:t xml:space="preserve">Općinske službe </w:t>
      </w:r>
      <w:r w:rsidR="00AD2E2D">
        <w:t>...</w:t>
      </w:r>
      <w:r w:rsidRPr="0048373D">
        <w:t xml:space="preserve"> </w:t>
      </w:r>
      <w:r w:rsidR="009213A9">
        <w:t xml:space="preserve">Č. </w:t>
      </w:r>
      <w:r w:rsidRPr="0048373D">
        <w:t>broj: 04-01-43-</w:t>
      </w:r>
      <w:r w:rsidR="00590769" w:rsidRPr="0048373D">
        <w:t>869/15</w:t>
      </w:r>
      <w:r w:rsidRPr="0048373D">
        <w:t xml:space="preserve"> </w:t>
      </w:r>
      <w:r w:rsidR="00590769" w:rsidRPr="0048373D">
        <w:t>od 23.03</w:t>
      </w:r>
      <w:r w:rsidR="00FB3D87" w:rsidRPr="0048373D">
        <w:t>.2015</w:t>
      </w:r>
      <w:r w:rsidRPr="0048373D">
        <w:t xml:space="preserve">. godine. </w:t>
      </w:r>
      <w:r w:rsidR="00FB3D87" w:rsidRPr="0048373D">
        <w:t xml:space="preserve">Navedenim rješenjem ukinuto je rješenje Općinske službe </w:t>
      </w:r>
      <w:r w:rsidR="009213A9">
        <w:t xml:space="preserve">... Č. </w:t>
      </w:r>
      <w:r w:rsidR="00DF43B5" w:rsidRPr="0048373D">
        <w:t>broj: 04-01-43-271/05 od 19.09</w:t>
      </w:r>
      <w:r w:rsidR="00750CE8" w:rsidRPr="0048373D">
        <w:t xml:space="preserve">.2006. godine na koje je data saglasnost od 26.10.2006. godine i </w:t>
      </w:r>
      <w:r w:rsidR="00C31FDB" w:rsidRPr="0048373D">
        <w:t xml:space="preserve">upravna stvar riješena tako da je </w:t>
      </w:r>
      <w:r w:rsidR="00750CE8" w:rsidRPr="0048373D">
        <w:t xml:space="preserve">tužiocu utvrđen prestanak svojstva ratnog vojnog invalida i pravo na ratnu vojnu invalidninu zaključno sa </w:t>
      </w:r>
      <w:r w:rsidR="00C31FDB" w:rsidRPr="0048373D">
        <w:t>01.11.2009. godine.</w:t>
      </w:r>
    </w:p>
    <w:p w:rsidR="00750CE8" w:rsidRPr="0048373D" w:rsidRDefault="00750CE8" w:rsidP="007F5BF7">
      <w:pPr>
        <w:jc w:val="both"/>
      </w:pPr>
    </w:p>
    <w:p w:rsidR="00B022A2" w:rsidRPr="0048373D" w:rsidRDefault="00B022A2" w:rsidP="007F5BF7">
      <w:pPr>
        <w:jc w:val="both"/>
      </w:pPr>
      <w:r w:rsidRPr="0048373D">
        <w:t xml:space="preserve">Protiv navedene presude prvostepenog suda </w:t>
      </w:r>
      <w:r w:rsidR="000F0C65" w:rsidRPr="0048373D">
        <w:t xml:space="preserve">tužilac, putem punomoćnika </w:t>
      </w:r>
      <w:r w:rsidRPr="0048373D">
        <w:t>podn</w:t>
      </w:r>
      <w:r w:rsidR="000F0C65" w:rsidRPr="0048373D">
        <w:t>io</w:t>
      </w:r>
      <w:r w:rsidRPr="0048373D">
        <w:t xml:space="preserve"> </w:t>
      </w:r>
      <w:r w:rsidR="000F0C65" w:rsidRPr="0048373D">
        <w:t xml:space="preserve">je </w:t>
      </w:r>
      <w:r w:rsidRPr="0048373D">
        <w:t>zahtjev za vanred</w:t>
      </w:r>
      <w:r w:rsidR="00590852" w:rsidRPr="0048373D">
        <w:t>no preispitivanje sudske odluke zbog</w:t>
      </w:r>
      <w:r w:rsidRPr="0048373D">
        <w:t xml:space="preserve"> </w:t>
      </w:r>
      <w:r w:rsidR="00590852" w:rsidRPr="0048373D">
        <w:t xml:space="preserve">povrede </w:t>
      </w:r>
      <w:r w:rsidR="00311DB5" w:rsidRPr="0048373D">
        <w:t>federalnog zakona i povrede federalnog zakona o postupku</w:t>
      </w:r>
      <w:r w:rsidR="007321D6" w:rsidRPr="0048373D">
        <w:t xml:space="preserve"> koja</w:t>
      </w:r>
      <w:r w:rsidR="00205CCD" w:rsidRPr="0048373D">
        <w:t xml:space="preserve"> bi mog</w:t>
      </w:r>
      <w:r w:rsidR="00883472" w:rsidRPr="0048373D">
        <w:t>la</w:t>
      </w:r>
      <w:r w:rsidR="00205CCD" w:rsidRPr="0048373D">
        <w:t xml:space="preserve"> biti od uticaja na rješenje stvari. </w:t>
      </w:r>
      <w:r w:rsidRPr="0048373D">
        <w:t xml:space="preserve">U zahtjevu </w:t>
      </w:r>
      <w:r w:rsidR="000C72DF" w:rsidRPr="0048373D">
        <w:t>da je sud propustio cijeniti prigovor zastare pokretanja postupka obnove propisan članom 249. stav 3.</w:t>
      </w:r>
      <w:r w:rsidR="002C5385">
        <w:t xml:space="preserve"> </w:t>
      </w:r>
      <w:r w:rsidR="000C72DF" w:rsidRPr="0048373D">
        <w:t xml:space="preserve">Zakona o upravnom postupku. Smatra da je protekao rok od pet godina od dana dostavljanja konačnog rješenja stranci od 19.09.2006. godine, dana 28.11.2008. godine do 23.03.2015. godine, kada je doneseno rješenje o obnovi postupka, </w:t>
      </w:r>
      <w:r w:rsidR="002C5385">
        <w:t>niti su se organi uprave i sud</w:t>
      </w:r>
      <w:r w:rsidR="00976584" w:rsidRPr="0048373D">
        <w:t xml:space="preserve"> </w:t>
      </w:r>
      <w:r w:rsidR="00A23D2C" w:rsidRPr="0048373D">
        <w:t xml:space="preserve">mogli pozvati i primijeniti </w:t>
      </w:r>
      <w:r w:rsidRPr="0048373D">
        <w:t>odredbe člana 5. stav 1. i 3. Pravil</w:t>
      </w:r>
      <w:r w:rsidR="00EF37C3" w:rsidRPr="0048373D">
        <w:t xml:space="preserve">nika o radu ljekarskih komisija na osnovu kojih odredbi </w:t>
      </w:r>
      <w:r w:rsidR="000C72DF" w:rsidRPr="0048373D">
        <w:t xml:space="preserve">je </w:t>
      </w:r>
      <w:r w:rsidR="00EF37C3" w:rsidRPr="0048373D">
        <w:t>odlučeno</w:t>
      </w:r>
      <w:r w:rsidR="000C72DF" w:rsidRPr="0048373D">
        <w:t xml:space="preserve"> o ukidanju prava tužiocu.</w:t>
      </w:r>
      <w:r w:rsidR="00EF37C3" w:rsidRPr="0048373D">
        <w:t xml:space="preserve"> </w:t>
      </w:r>
      <w:r w:rsidR="008D6A2F" w:rsidRPr="0048373D">
        <w:t xml:space="preserve">Poziva se na odredbu člana 4., 36. i 266. Zakona o upravnom postupku i </w:t>
      </w:r>
      <w:r w:rsidR="008D6A2F" w:rsidRPr="0048373D">
        <w:lastRenderedPageBreak/>
        <w:t xml:space="preserve">na odredbu člana 53. stav 1. Zakona o branilaca i članova njihovih porodica. </w:t>
      </w:r>
      <w:r w:rsidRPr="0048373D">
        <w:t xml:space="preserve">Predlaže se da se zahtjev uvaži i prvostepena presuda preinači </w:t>
      </w:r>
      <w:r w:rsidR="008D6A2F" w:rsidRPr="0048373D">
        <w:t>ili ukine i predmet vrati prvostepenom sudu na ponovni postupak i odluku.</w:t>
      </w:r>
    </w:p>
    <w:p w:rsidR="00B022A2" w:rsidRPr="0048373D" w:rsidRDefault="00B022A2" w:rsidP="007F5BF7">
      <w:pPr>
        <w:jc w:val="both"/>
      </w:pPr>
    </w:p>
    <w:p w:rsidR="00B022A2" w:rsidRPr="0048373D" w:rsidRDefault="00DE25F8" w:rsidP="007F5BF7">
      <w:pPr>
        <w:jc w:val="both"/>
      </w:pPr>
      <w:r w:rsidRPr="0048373D">
        <w:t xml:space="preserve">U </w:t>
      </w:r>
      <w:r w:rsidR="00B022A2" w:rsidRPr="0048373D">
        <w:t>odgovor</w:t>
      </w:r>
      <w:r w:rsidRPr="0048373D">
        <w:t>u</w:t>
      </w:r>
      <w:r w:rsidR="00B022A2" w:rsidRPr="0048373D">
        <w:t xml:space="preserve"> na zahtjev za vanred</w:t>
      </w:r>
      <w:r w:rsidRPr="0048373D">
        <w:t>no preispitivanje sudske odluke tuženi je predložio da se zahtjev odbije kao neosnovan.</w:t>
      </w:r>
    </w:p>
    <w:p w:rsidR="00B022A2" w:rsidRPr="0048373D" w:rsidRDefault="00B022A2" w:rsidP="007F5BF7">
      <w:pPr>
        <w:jc w:val="both"/>
      </w:pPr>
    </w:p>
    <w:p w:rsidR="00187C4F" w:rsidRPr="0048373D" w:rsidRDefault="00B022A2" w:rsidP="007F5BF7">
      <w:pPr>
        <w:jc w:val="both"/>
      </w:pPr>
      <w:r w:rsidRPr="0048373D">
        <w:t>Ovaj sud je na osnovu odredbe člana 45. Zakona o upravnim sporovima ("Službene novine Federacije Bosne i Hercegovine" broj: 9/05), ispitao zakonitost pobijane presude u granicama zahtijeva i povrede propisa iz odredbe člana 41. stav 2. tog zakona, pa je odlučio kao u izrec</w:t>
      </w:r>
      <w:r w:rsidR="00187C4F" w:rsidRPr="0048373D">
        <w:t>i presude iz slijedećih razlog:</w:t>
      </w:r>
    </w:p>
    <w:p w:rsidR="00187C4F" w:rsidRPr="0048373D" w:rsidRDefault="00187C4F" w:rsidP="007F5BF7">
      <w:pPr>
        <w:jc w:val="both"/>
      </w:pPr>
    </w:p>
    <w:p w:rsidR="00B022A2" w:rsidRPr="0048373D" w:rsidRDefault="00B022A2" w:rsidP="007F5BF7">
      <w:pPr>
        <w:jc w:val="both"/>
      </w:pPr>
      <w:r w:rsidRPr="0048373D">
        <w:t xml:space="preserve">Prema podacima iz spisa predmeta proizlazi da je osporenim rješenjem tuženog organa odbijena kao neosnovana žalba tužioca izjavljena protiv rješenja Općinske službe </w:t>
      </w:r>
      <w:r w:rsidR="009213A9">
        <w:t>...</w:t>
      </w:r>
      <w:r w:rsidRPr="0048373D">
        <w:t xml:space="preserve"> </w:t>
      </w:r>
      <w:r w:rsidR="009213A9">
        <w:t xml:space="preserve">Č. </w:t>
      </w:r>
      <w:r w:rsidRPr="0048373D">
        <w:t>broj: 04-01-43-</w:t>
      </w:r>
      <w:r w:rsidR="001448E7" w:rsidRPr="0048373D">
        <w:t>869/15 od 23.03.2015</w:t>
      </w:r>
      <w:r w:rsidRPr="0048373D">
        <w:t>. godine kojim je u postupku obnove postupka po službenoj dužnosti</w:t>
      </w:r>
      <w:r w:rsidR="001448E7" w:rsidRPr="0048373D">
        <w:t xml:space="preserve">, postupajući po presudi prvostepenog suda broj: 07 0 U 009233 14 U od 22.12.2014. godine i primjenom člana 5. stav 3. Pravilnika o radu ljekarskih komisija za nadzor i medicinsko vještačenje sporovima ("Službene novine Federacije Bosne i Hercegovine" broj: 77/08)  </w:t>
      </w:r>
      <w:r w:rsidRPr="0048373D">
        <w:t xml:space="preserve">tužiocu ukinuto pravo na ličnu invalidninu koju je ostvario na osnovu rješenja </w:t>
      </w:r>
      <w:r w:rsidR="001448E7" w:rsidRPr="0048373D">
        <w:t xml:space="preserve">Općinske službe </w:t>
      </w:r>
      <w:r w:rsidR="009213A9">
        <w:t>...</w:t>
      </w:r>
      <w:r w:rsidR="001448E7" w:rsidRPr="0048373D">
        <w:t xml:space="preserve"> </w:t>
      </w:r>
      <w:r w:rsidR="009213A9">
        <w:t xml:space="preserve">Č. </w:t>
      </w:r>
      <w:r w:rsidR="001448E7" w:rsidRPr="0048373D">
        <w:t>broj: 04-01-43-271/05 od 19.09.2006. godine</w:t>
      </w:r>
      <w:r w:rsidR="002E0065" w:rsidRPr="0048373D">
        <w:t>,</w:t>
      </w:r>
      <w:r w:rsidR="001448E7" w:rsidRPr="0048373D">
        <w:t xml:space="preserve"> na koje je data saglasnost od 26.10.2006. godine</w:t>
      </w:r>
      <w:r w:rsidR="00842A99" w:rsidRPr="0048373D">
        <w:t>.</w:t>
      </w:r>
      <w:r w:rsidR="00DD3109" w:rsidRPr="0048373D">
        <w:t xml:space="preserve"> U obrazloženju rješenja se navodi da se tužilac nije odazvao na dva poziva za medicinsko vještačenje pa je u skladu sa odredbom člana 5. stav 3. Pravilnika o radu ljekarskih komisija odlučeno kao u dispozitivu rješenja. </w:t>
      </w:r>
      <w:r w:rsidRPr="0048373D">
        <w:t>Osporenim rješenjem tuženog odbijena je kao neosnovana žalba tužioca izjavljena protiv rj</w:t>
      </w:r>
      <w:r w:rsidR="00DD3109" w:rsidRPr="0048373D">
        <w:t>ešenja prvostepenog organa od 23.03</w:t>
      </w:r>
      <w:r w:rsidR="004721A3" w:rsidRPr="0048373D">
        <w:t>.2015</w:t>
      </w:r>
      <w:r w:rsidRPr="0048373D">
        <w:t xml:space="preserve">. godine iz razloga što je prvostepeni organ pravilno postupio kada je odlučio da tužiocu prestaje svojstvo ratnog vojnog invalida i pravo na </w:t>
      </w:r>
      <w:r w:rsidR="004721A3" w:rsidRPr="0048373D">
        <w:t>lič</w:t>
      </w:r>
      <w:r w:rsidRPr="0048373D">
        <w:t>nu invalidninu, a koje je doneseno na osnovu nalaza i mišljenja Ljek</w:t>
      </w:r>
      <w:r w:rsidR="008D695B" w:rsidRPr="0048373D">
        <w:t xml:space="preserve">arske komisije broj: </w:t>
      </w:r>
      <w:r w:rsidR="004721A3" w:rsidRPr="0048373D">
        <w:t>KLJV-SA-453/12 od 04.01.2013</w:t>
      </w:r>
      <w:r w:rsidRPr="0048373D">
        <w:t xml:space="preserve">. godine. Prvostepeni sud je nakon </w:t>
      </w:r>
      <w:r w:rsidR="002812AD" w:rsidRPr="0048373D">
        <w:t>nejavnog</w:t>
      </w:r>
      <w:r w:rsidR="004721A3" w:rsidRPr="0048373D">
        <w:t xml:space="preserve"> </w:t>
      </w:r>
      <w:r w:rsidR="002812AD" w:rsidRPr="0048373D">
        <w:t xml:space="preserve">rješavanja </w:t>
      </w:r>
      <w:r w:rsidR="004721A3" w:rsidRPr="0048373D">
        <w:t>u skladu sa članom 28. stav 2. Zakona o upravnim sporovima, uz prisustvo punomoćnika tužioca</w:t>
      </w:r>
      <w:r w:rsidRPr="0048373D">
        <w:t xml:space="preserve">, donio </w:t>
      </w:r>
      <w:r w:rsidR="002E0065" w:rsidRPr="0048373D">
        <w:t xml:space="preserve">presudu </w:t>
      </w:r>
      <w:r w:rsidR="004721A3" w:rsidRPr="0048373D">
        <w:t>kojom je tužbu odbio kao neosnovanu.</w:t>
      </w:r>
    </w:p>
    <w:p w:rsidR="00B022A2" w:rsidRPr="0048373D" w:rsidRDefault="00B022A2" w:rsidP="007F5BF7">
      <w:pPr>
        <w:jc w:val="both"/>
      </w:pPr>
    </w:p>
    <w:p w:rsidR="002812AD" w:rsidRPr="0048373D" w:rsidRDefault="00B022A2" w:rsidP="007F5BF7">
      <w:pPr>
        <w:jc w:val="both"/>
        <w:rPr>
          <w:rStyle w:val="PageNumber"/>
        </w:rPr>
      </w:pPr>
      <w:r w:rsidRPr="0048373D">
        <w:t>Donošenjem pobijane presude prvostepeni su</w:t>
      </w:r>
      <w:r w:rsidR="002812AD" w:rsidRPr="0048373D">
        <w:t>d je povrijedio federalni Zakon ili drugi federalni propis</w:t>
      </w:r>
      <w:r w:rsidRPr="0048373D">
        <w:t>, zbog čega je po ocjeni ovog suda zahtjev za vanredno preispitivanje sudske odluke osnovan.</w:t>
      </w:r>
    </w:p>
    <w:p w:rsidR="002812AD" w:rsidRPr="0048373D" w:rsidRDefault="002812AD" w:rsidP="007F5BF7">
      <w:pPr>
        <w:jc w:val="both"/>
        <w:rPr>
          <w:rStyle w:val="PageNumber"/>
        </w:rPr>
      </w:pPr>
    </w:p>
    <w:p w:rsidR="003605D4" w:rsidRPr="0048373D" w:rsidRDefault="002812AD" w:rsidP="007F5BF7">
      <w:pPr>
        <w:jc w:val="both"/>
      </w:pPr>
      <w:r w:rsidRPr="0048373D">
        <w:rPr>
          <w:rStyle w:val="PageNumber"/>
        </w:rPr>
        <w:t xml:space="preserve">Prvostepeni sud se </w:t>
      </w:r>
      <w:r w:rsidRPr="0048373D">
        <w:t>u</w:t>
      </w:r>
      <w:r w:rsidR="008D695B" w:rsidRPr="0048373D">
        <w:t xml:space="preserve"> obrazloženju pobijane presude</w:t>
      </w:r>
      <w:r w:rsidRPr="0048373D">
        <w:t xml:space="preserve"> poziva na </w:t>
      </w:r>
      <w:r w:rsidR="004A544F" w:rsidRPr="0048373D">
        <w:t>nalaza i mišljenja Ljekarske komisije broj: KLJV-SA-</w:t>
      </w:r>
      <w:r w:rsidRPr="0048373D">
        <w:t>453/12 od 04.01.2013</w:t>
      </w:r>
      <w:r w:rsidR="004A544F" w:rsidRPr="0048373D">
        <w:t>. godine u kojem je navedeno da se medicinsko vještačenje ne može završiti bez neposrednog pregleda imenovanog, jer se nije odazvao na dva zakazana pregleda</w:t>
      </w:r>
      <w:r w:rsidRPr="0048373D">
        <w:t xml:space="preserve"> (medicinsko vještačenje) dana 30.08.2012. i 18.12.2012. godine</w:t>
      </w:r>
      <w:r w:rsidR="004A544F" w:rsidRPr="0048373D">
        <w:t xml:space="preserve">, pa je odlučeno u skladu sa članom 5. </w:t>
      </w:r>
      <w:r w:rsidRPr="0048373D">
        <w:t>stav 3.</w:t>
      </w:r>
      <w:r w:rsidR="003605D4" w:rsidRPr="0048373D">
        <w:t xml:space="preserve"> </w:t>
      </w:r>
      <w:r w:rsidR="004A544F" w:rsidRPr="0048373D">
        <w:t xml:space="preserve">Pravilnika o radu ljekarskih komisija za </w:t>
      </w:r>
      <w:r w:rsidR="00EE7827">
        <w:t>nadzor i medicinsko vještačenje</w:t>
      </w:r>
      <w:r w:rsidR="00795C47" w:rsidRPr="0048373D">
        <w:t>, koje odredbe prvostepeni sud citira u obrazloženju pobijene presude.</w:t>
      </w:r>
      <w:r w:rsidR="004A544F" w:rsidRPr="0048373D">
        <w:t xml:space="preserve"> </w:t>
      </w:r>
    </w:p>
    <w:p w:rsidR="003605D4" w:rsidRPr="0048373D" w:rsidRDefault="003605D4" w:rsidP="007F5BF7">
      <w:pPr>
        <w:jc w:val="both"/>
      </w:pPr>
    </w:p>
    <w:p w:rsidR="004A544F" w:rsidRPr="0048373D" w:rsidRDefault="008D695B" w:rsidP="007F5BF7">
      <w:pPr>
        <w:jc w:val="both"/>
      </w:pPr>
      <w:r w:rsidRPr="0048373D">
        <w:t>Ovaj s</w:t>
      </w:r>
      <w:r w:rsidR="004A544F" w:rsidRPr="0048373D">
        <w:t>ud smatra da se obnova postupka po službenoj dužnosti u konkretnom predmetu nije mogla izvršiti, jer nisu ispunjeni u</w:t>
      </w:r>
      <w:r w:rsidRPr="0048373D">
        <w:t>vjeti</w:t>
      </w:r>
      <w:r w:rsidR="004A544F" w:rsidRPr="0048373D">
        <w:t xml:space="preserve"> iz člana 52. stav 2. Zakona o pravima branilaca i članova njihovih porodica</w:t>
      </w:r>
      <w:r w:rsidR="00795C47" w:rsidRPr="0048373D">
        <w:t>, te</w:t>
      </w:r>
      <w:r w:rsidR="004A544F" w:rsidRPr="0048373D">
        <w:t xml:space="preserve"> da se na osnovu podzakonskog akta Pravilnika o radu ljekarskih komisija, prava stečena na osnovu navedenog Zakona ne mogu prestati, pa je </w:t>
      </w:r>
      <w:r w:rsidR="004A544F" w:rsidRPr="0048373D">
        <w:lastRenderedPageBreak/>
        <w:t xml:space="preserve">prvostepeni sud, po ocjeni ovog suda </w:t>
      </w:r>
      <w:r w:rsidR="00795C47" w:rsidRPr="0048373D">
        <w:t xml:space="preserve">pogrešno odlučio kada </w:t>
      </w:r>
      <w:r w:rsidR="004A544F" w:rsidRPr="0048373D">
        <w:t xml:space="preserve">je tužba </w:t>
      </w:r>
      <w:r w:rsidR="00795C47" w:rsidRPr="0048373D">
        <w:t>tužioca odbio kao neosnovanu</w:t>
      </w:r>
      <w:r w:rsidR="004A544F" w:rsidRPr="0048373D">
        <w:t xml:space="preserve">. </w:t>
      </w:r>
    </w:p>
    <w:p w:rsidR="004A544F" w:rsidRPr="0048373D" w:rsidRDefault="004A544F" w:rsidP="007F5BF7">
      <w:pPr>
        <w:jc w:val="both"/>
      </w:pPr>
    </w:p>
    <w:p w:rsidR="004A544F" w:rsidRPr="0048373D" w:rsidRDefault="00187C4F" w:rsidP="007F5BF7">
      <w:pPr>
        <w:jc w:val="both"/>
      </w:pPr>
      <w:r w:rsidRPr="0048373D">
        <w:t>Odredbom</w:t>
      </w:r>
      <w:r w:rsidR="004A544F" w:rsidRPr="0048373D">
        <w:t xml:space="preserve"> člana 12. Zakona o upravnom postupku, </w:t>
      </w:r>
      <w:r w:rsidRPr="0048373D">
        <w:t xml:space="preserve">propisano je da </w:t>
      </w:r>
      <w:r w:rsidR="004A544F" w:rsidRPr="0048373D">
        <w:t xml:space="preserve">rješenje protiv kojeg se ne može izjaviti redovno pravno sredstvo (žalba) u upravnom postupku (konačno u upravnom postupku), a kojim je stranka stekla neko pravo može se poništiti ili izmijeniti samo u slučajevima koji su ovim ili drugim zakonom  predviđeni. U konkretnom slučaju, protiv rješenja </w:t>
      </w:r>
      <w:r w:rsidR="00536CD6" w:rsidRPr="0048373D">
        <w:t xml:space="preserve">Općinske službe </w:t>
      </w:r>
      <w:r w:rsidR="00A759A4">
        <w:t>....</w:t>
      </w:r>
      <w:r w:rsidR="00536CD6" w:rsidRPr="0048373D">
        <w:t xml:space="preserve"> </w:t>
      </w:r>
      <w:r w:rsidR="00A759A4">
        <w:t xml:space="preserve">Č. </w:t>
      </w:r>
      <w:r w:rsidR="00536CD6" w:rsidRPr="0048373D">
        <w:t xml:space="preserve">broj: 04-01-43-271/05 od 19.09.2006. godine na koje je data saglasnost od 26.10.2006. godine </w:t>
      </w:r>
      <w:r w:rsidR="004A544F" w:rsidRPr="0048373D">
        <w:t xml:space="preserve">nije izjavljena žalba, pa je protekom zakonskog roka za izjavljivanje žalbe isto rješenje postalo konačno zbog čega se taj postupak, u skladu sa odredbom iz člana 246. Zakona o upravnom postupku mogao obnoviti. Prema odredbi iz člana 5. stav 3. Pravilnika o radu ljekarske komisije za nadzor i medicinsko vještačenje („Službene novine Federacije BiH“ broj: 77/08), ukoliko pozvano lice nakon dva pismena poziva ne pristupi pregledu, Sektor za finansije i informacioni sistem Federalnog ministarstva će po nalogu ministra privremeno obustaviti isplatu priznatih prava pozvanom licu do izlaska na ljekarsku komisiju. Ukoliko se lice ne odazove na ljekarski pregled dva mjeseca od dana obustavljanja isplate, rješenjem će biti utvrđen prestanak prava. </w:t>
      </w:r>
    </w:p>
    <w:p w:rsidR="00536CD6" w:rsidRPr="0048373D" w:rsidRDefault="00536CD6" w:rsidP="007F5BF7">
      <w:pPr>
        <w:jc w:val="both"/>
      </w:pPr>
    </w:p>
    <w:p w:rsidR="00397AE9" w:rsidRPr="0048373D" w:rsidRDefault="00536CD6" w:rsidP="007F5BF7">
      <w:pPr>
        <w:jc w:val="both"/>
      </w:pPr>
      <w:r w:rsidRPr="0048373D">
        <w:t>P</w:t>
      </w:r>
      <w:r w:rsidR="004A544F" w:rsidRPr="0048373D">
        <w:t>rema podacima u spisu predmeta</w:t>
      </w:r>
      <w:r w:rsidRPr="0048373D">
        <w:t>,</w:t>
      </w:r>
      <w:r w:rsidR="004A544F" w:rsidRPr="0048373D">
        <w:t xml:space="preserve"> </w:t>
      </w:r>
      <w:r w:rsidRPr="0048373D">
        <w:t>(</w:t>
      </w:r>
      <w:proofErr w:type="spellStart"/>
      <w:r w:rsidRPr="0048373D">
        <w:t>priloženim</w:t>
      </w:r>
      <w:proofErr w:type="spellEnd"/>
      <w:r w:rsidRPr="0048373D">
        <w:t xml:space="preserve"> dostavnicama) proizilazi da je pozive </w:t>
      </w:r>
      <w:r w:rsidR="00397AE9" w:rsidRPr="0048373D">
        <w:t>za medicinsko vješ</w:t>
      </w:r>
      <w:r w:rsidR="00EE7827">
        <w:t>t</w:t>
      </w:r>
      <w:r w:rsidR="00397AE9" w:rsidRPr="0048373D">
        <w:t>ač</w:t>
      </w:r>
      <w:r w:rsidRPr="0048373D">
        <w:t xml:space="preserve">enje za navedene dane primila ista osoba koja je </w:t>
      </w:r>
      <w:r w:rsidR="00677212" w:rsidRPr="0048373D">
        <w:t xml:space="preserve">kao punomoćnik tužioca u upravnom postupku, </w:t>
      </w:r>
      <w:r w:rsidRPr="0048373D">
        <w:t>primila prvostepeno rješenje od 23.03.2015. godine i osporeno rješenje od</w:t>
      </w:r>
      <w:r w:rsidR="00677212" w:rsidRPr="0048373D">
        <w:t xml:space="preserve"> </w:t>
      </w:r>
      <w:r w:rsidRPr="0048373D">
        <w:t>22.04.2015. godine</w:t>
      </w:r>
      <w:r w:rsidR="00677212" w:rsidRPr="0048373D">
        <w:t>, pa prema tome u spisu</w:t>
      </w:r>
      <w:r w:rsidRPr="0048373D">
        <w:t xml:space="preserve"> </w:t>
      </w:r>
      <w:r w:rsidR="004A544F" w:rsidRPr="0048373D">
        <w:t>nema dokaza da je tužilac ure</w:t>
      </w:r>
      <w:r w:rsidRPr="0048373D">
        <w:t>dno pozvan na zakazane preglede</w:t>
      </w:r>
      <w:r w:rsidR="00677212" w:rsidRPr="0048373D">
        <w:t>. P</w:t>
      </w:r>
      <w:r w:rsidR="004A544F" w:rsidRPr="0048373D">
        <w:t xml:space="preserve">rvostepeni sud je izveo </w:t>
      </w:r>
      <w:r w:rsidR="00677212" w:rsidRPr="0048373D">
        <w:t xml:space="preserve">pogrešan </w:t>
      </w:r>
      <w:r w:rsidR="004A544F" w:rsidRPr="0048373D">
        <w:t xml:space="preserve">zaključak da </w:t>
      </w:r>
      <w:r w:rsidR="00677212" w:rsidRPr="0048373D">
        <w:t xml:space="preserve">su </w:t>
      </w:r>
      <w:r w:rsidR="004A544F" w:rsidRPr="0048373D">
        <w:t>se u konkretnoj</w:t>
      </w:r>
      <w:r w:rsidR="00EE7827">
        <w:t xml:space="preserve"> upravnoj stvari stekli uvjeti </w:t>
      </w:r>
      <w:r w:rsidR="004A544F" w:rsidRPr="0048373D">
        <w:t>da se tužiocu rješenjem prvostepenog organa uki</w:t>
      </w:r>
      <w:r w:rsidR="00EE7827">
        <w:t>ne rješenje</w:t>
      </w:r>
      <w:r w:rsidR="004A544F" w:rsidRPr="0048373D">
        <w:t xml:space="preserve"> od </w:t>
      </w:r>
      <w:r w:rsidR="00677212" w:rsidRPr="0048373D">
        <w:t xml:space="preserve">19.09.2006. godine </w:t>
      </w:r>
      <w:r w:rsidR="004A544F" w:rsidRPr="0048373D">
        <w:t>i tužiocu utvrdi prestanak svojstva ratnog vojnog invalida</w:t>
      </w:r>
      <w:r w:rsidR="00677212" w:rsidRPr="0048373D">
        <w:t xml:space="preserve"> i prava na ličnu invalidninu zaključno sa 01.11.2009. godine</w:t>
      </w:r>
      <w:r w:rsidR="004A544F" w:rsidRPr="0048373D">
        <w:t>, jer odredba člana 5. stav 3. Pravilnika o radu ljekarske komisije za nadzor i medicinsko vještačenje, ima u vidu neopravdan izostanak lica koje je bilo uredno ob</w:t>
      </w:r>
      <w:r w:rsidR="00397AE9" w:rsidRPr="0048373D">
        <w:t>aviješteno o zakazanom pregledu, a posebno imajući u vidu da se podzakonskim aktom Pravilnika o radu ljekarskih komisija, prava stečena na osnovu Zakona ne mogu prestati.</w:t>
      </w:r>
    </w:p>
    <w:p w:rsidR="00397AE9" w:rsidRPr="0048373D" w:rsidRDefault="00397AE9" w:rsidP="007F5BF7">
      <w:pPr>
        <w:jc w:val="both"/>
      </w:pPr>
    </w:p>
    <w:p w:rsidR="004A544F" w:rsidRPr="0048373D" w:rsidRDefault="004A544F" w:rsidP="007F5BF7">
      <w:pPr>
        <w:jc w:val="both"/>
      </w:pPr>
      <w:r w:rsidRPr="0048373D">
        <w:t xml:space="preserve">Iz navedenih razloga ovaj sud je primjenom odredbe člana 46. </w:t>
      </w:r>
      <w:r w:rsidR="00397AE9" w:rsidRPr="0048373D">
        <w:t>stav 2</w:t>
      </w:r>
      <w:r w:rsidRPr="0048373D">
        <w:t>. Zakona o upravnim sporovima o</w:t>
      </w:r>
      <w:r w:rsidR="00397AE9" w:rsidRPr="0048373D">
        <w:t xml:space="preserve">dlučio kao u izreci ove presude, da bi u ponovnom postupku prvostepeni sud </w:t>
      </w:r>
      <w:r w:rsidR="0029193E" w:rsidRPr="0048373D">
        <w:t xml:space="preserve">u skladu sa zakonom i primjedbama ovog suda donio zakonitu odluku. </w:t>
      </w:r>
    </w:p>
    <w:p w:rsidR="00EE7827" w:rsidRDefault="00EE7827" w:rsidP="007F5BF7">
      <w:pPr>
        <w:jc w:val="both"/>
      </w:pPr>
    </w:p>
    <w:p w:rsidR="00EE7827" w:rsidRDefault="00EE7827" w:rsidP="007F5BF7">
      <w:pPr>
        <w:jc w:val="both"/>
      </w:pPr>
    </w:p>
    <w:p w:rsidR="004A544F" w:rsidRPr="0048373D" w:rsidRDefault="00EE7827" w:rsidP="007F5BF7">
      <w:pPr>
        <w:jc w:val="both"/>
      </w:pPr>
      <w:r>
        <w:t xml:space="preserve">     </w:t>
      </w:r>
      <w:bookmarkStart w:id="0" w:name="_GoBack"/>
      <w:bookmarkEnd w:id="0"/>
      <w:r w:rsidR="004A544F" w:rsidRPr="0048373D">
        <w:t xml:space="preserve">Zapisničar                                                          </w:t>
      </w:r>
      <w:r w:rsidR="002F6E7A">
        <w:t xml:space="preserve">                               </w:t>
      </w:r>
      <w:r w:rsidR="004A544F" w:rsidRPr="0048373D">
        <w:t xml:space="preserve"> </w:t>
      </w:r>
      <w:r>
        <w:t xml:space="preserve"> </w:t>
      </w:r>
      <w:r w:rsidR="004A544F" w:rsidRPr="0048373D">
        <w:t>Predsjednik vijeća</w:t>
      </w:r>
    </w:p>
    <w:p w:rsidR="004A544F" w:rsidRPr="0048373D" w:rsidRDefault="00EE7827" w:rsidP="007F5BF7">
      <w:pPr>
        <w:jc w:val="both"/>
      </w:pPr>
      <w:r>
        <w:t xml:space="preserve">Hodžić Melisa, s.r. </w:t>
      </w:r>
      <w:r w:rsidR="004A544F" w:rsidRPr="0048373D">
        <w:t xml:space="preserve">                           </w:t>
      </w:r>
      <w:r>
        <w:t xml:space="preserve">                      </w:t>
      </w:r>
      <w:r w:rsidR="004A544F" w:rsidRPr="0048373D">
        <w:t xml:space="preserve">                      </w:t>
      </w:r>
      <w:r w:rsidR="002F6E7A">
        <w:t xml:space="preserve">           </w:t>
      </w:r>
      <w:r w:rsidR="004A544F" w:rsidRPr="0048373D">
        <w:t>Schorr Branka</w:t>
      </w:r>
      <w:r>
        <w:t xml:space="preserve">, s.r. </w:t>
      </w:r>
    </w:p>
    <w:sectPr w:rsidR="004A544F" w:rsidRPr="0048373D" w:rsidSect="007F5BF7">
      <w:headerReference w:type="default" r:id="rId7"/>
      <w:footerReference w:type="defaul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0DA" w:rsidRDefault="001360DA" w:rsidP="00DD3109">
      <w:r>
        <w:separator/>
      </w:r>
    </w:p>
  </w:endnote>
  <w:endnote w:type="continuationSeparator" w:id="0">
    <w:p w:rsidR="001360DA" w:rsidRDefault="001360DA" w:rsidP="00DD3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73D" w:rsidRDefault="0048373D">
    <w:pPr>
      <w:pStyle w:val="Footer"/>
      <w:jc w:val="right"/>
    </w:pPr>
  </w:p>
  <w:p w:rsidR="0048373D" w:rsidRDefault="00483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0DA" w:rsidRDefault="001360DA" w:rsidP="00DD3109">
      <w:r>
        <w:separator/>
      </w:r>
    </w:p>
  </w:footnote>
  <w:footnote w:type="continuationSeparator" w:id="0">
    <w:p w:rsidR="001360DA" w:rsidRDefault="001360DA" w:rsidP="00DD3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476678"/>
      <w:docPartObj>
        <w:docPartGallery w:val="Page Numbers (Top of Page)"/>
        <w:docPartUnique/>
      </w:docPartObj>
    </w:sdtPr>
    <w:sdtEndPr>
      <w:rPr>
        <w:noProof/>
      </w:rPr>
    </w:sdtEndPr>
    <w:sdtContent>
      <w:p w:rsidR="0048373D" w:rsidRDefault="0048373D">
        <w:pPr>
          <w:pStyle w:val="Header"/>
          <w:jc w:val="right"/>
        </w:pPr>
        <w:r>
          <w:fldChar w:fldCharType="begin"/>
        </w:r>
        <w:r>
          <w:instrText xml:space="preserve"> PAGE   \* MERGEFORMAT </w:instrText>
        </w:r>
        <w:r>
          <w:fldChar w:fldCharType="separate"/>
        </w:r>
        <w:r w:rsidR="00A759A4">
          <w:rPr>
            <w:noProof/>
          </w:rPr>
          <w:t>2</w:t>
        </w:r>
        <w:r>
          <w:rPr>
            <w:noProof/>
          </w:rPr>
          <w:fldChar w:fldCharType="end"/>
        </w:r>
      </w:p>
    </w:sdtContent>
  </w:sdt>
  <w:p w:rsidR="0048373D" w:rsidRDefault="004837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2A2"/>
    <w:rsid w:val="000C72DF"/>
    <w:rsid w:val="000F0C65"/>
    <w:rsid w:val="00131A67"/>
    <w:rsid w:val="001360DA"/>
    <w:rsid w:val="001448E7"/>
    <w:rsid w:val="00184224"/>
    <w:rsid w:val="00187C4F"/>
    <w:rsid w:val="001B232D"/>
    <w:rsid w:val="001B5562"/>
    <w:rsid w:val="00205A71"/>
    <w:rsid w:val="00205CCD"/>
    <w:rsid w:val="00257C9A"/>
    <w:rsid w:val="002812AD"/>
    <w:rsid w:val="0029193E"/>
    <w:rsid w:val="002970F3"/>
    <w:rsid w:val="002B0F08"/>
    <w:rsid w:val="002C5385"/>
    <w:rsid w:val="002E0065"/>
    <w:rsid w:val="002E78F7"/>
    <w:rsid w:val="002F6E7A"/>
    <w:rsid w:val="00311DB5"/>
    <w:rsid w:val="00312A91"/>
    <w:rsid w:val="003605D4"/>
    <w:rsid w:val="00397AE9"/>
    <w:rsid w:val="003B5A60"/>
    <w:rsid w:val="00430DAE"/>
    <w:rsid w:val="004721A3"/>
    <w:rsid w:val="0048373D"/>
    <w:rsid w:val="004A544F"/>
    <w:rsid w:val="00536CD6"/>
    <w:rsid w:val="00590769"/>
    <w:rsid w:val="00590852"/>
    <w:rsid w:val="00592005"/>
    <w:rsid w:val="00677212"/>
    <w:rsid w:val="007321D6"/>
    <w:rsid w:val="00736E6E"/>
    <w:rsid w:val="00750CE8"/>
    <w:rsid w:val="00754A54"/>
    <w:rsid w:val="00795C47"/>
    <w:rsid w:val="007F35D7"/>
    <w:rsid w:val="007F5BF7"/>
    <w:rsid w:val="00842A99"/>
    <w:rsid w:val="008600F9"/>
    <w:rsid w:val="00883472"/>
    <w:rsid w:val="00887B26"/>
    <w:rsid w:val="008D695B"/>
    <w:rsid w:val="008D6A2F"/>
    <w:rsid w:val="009213A9"/>
    <w:rsid w:val="00976584"/>
    <w:rsid w:val="00A23D2C"/>
    <w:rsid w:val="00A759A4"/>
    <w:rsid w:val="00AD2E2D"/>
    <w:rsid w:val="00AF756F"/>
    <w:rsid w:val="00B022A2"/>
    <w:rsid w:val="00BB69C3"/>
    <w:rsid w:val="00BC6E60"/>
    <w:rsid w:val="00BD07E5"/>
    <w:rsid w:val="00C31FDB"/>
    <w:rsid w:val="00C85043"/>
    <w:rsid w:val="00CD6E41"/>
    <w:rsid w:val="00CF1088"/>
    <w:rsid w:val="00D20317"/>
    <w:rsid w:val="00D801C8"/>
    <w:rsid w:val="00DD3109"/>
    <w:rsid w:val="00DE25F8"/>
    <w:rsid w:val="00DF43B5"/>
    <w:rsid w:val="00E070FA"/>
    <w:rsid w:val="00EE7827"/>
    <w:rsid w:val="00EF37C3"/>
    <w:rsid w:val="00F575B8"/>
    <w:rsid w:val="00F85A26"/>
    <w:rsid w:val="00FB3D87"/>
    <w:rsid w:val="00FD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FDF2"/>
  <w15:chartTrackingRefBased/>
  <w15:docId w15:val="{4304BE9F-D48F-4CA9-AC99-62EF909E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2A2"/>
    <w:pPr>
      <w:jc w:val="left"/>
    </w:pPr>
    <w:rPr>
      <w:rFonts w:eastAsia="Times New Roman" w:cs="Times New Roman"/>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B022A2"/>
    <w:pPr>
      <w:jc w:val="both"/>
    </w:pPr>
    <w:rPr>
      <w:lang w:val="en-GB"/>
    </w:rPr>
  </w:style>
  <w:style w:type="character" w:customStyle="1" w:styleId="BodyTextChar">
    <w:name w:val="Body Text Char"/>
    <w:basedOn w:val="DefaultParagraphFont"/>
    <w:link w:val="BodyText"/>
    <w:semiHidden/>
    <w:rsid w:val="00B022A2"/>
    <w:rPr>
      <w:rFonts w:eastAsia="Times New Roman" w:cs="Times New Roman"/>
      <w:szCs w:val="24"/>
      <w:lang w:val="en-GB"/>
    </w:rPr>
  </w:style>
  <w:style w:type="paragraph" w:styleId="ListParagraph">
    <w:name w:val="List Paragraph"/>
    <w:basedOn w:val="Normal"/>
    <w:uiPriority w:val="34"/>
    <w:qFormat/>
    <w:rsid w:val="00B022A2"/>
    <w:pPr>
      <w:ind w:left="720"/>
      <w:contextualSpacing/>
    </w:pPr>
  </w:style>
  <w:style w:type="character" w:styleId="PageNumber">
    <w:name w:val="page number"/>
    <w:basedOn w:val="DefaultParagraphFont"/>
    <w:semiHidden/>
    <w:unhideWhenUsed/>
    <w:rsid w:val="00B022A2"/>
  </w:style>
  <w:style w:type="paragraph" w:styleId="EndnoteText">
    <w:name w:val="endnote text"/>
    <w:basedOn w:val="Normal"/>
    <w:link w:val="EndnoteTextChar"/>
    <w:uiPriority w:val="99"/>
    <w:semiHidden/>
    <w:unhideWhenUsed/>
    <w:rsid w:val="00DD3109"/>
    <w:rPr>
      <w:sz w:val="20"/>
      <w:szCs w:val="20"/>
    </w:rPr>
  </w:style>
  <w:style w:type="character" w:customStyle="1" w:styleId="EndnoteTextChar">
    <w:name w:val="Endnote Text Char"/>
    <w:basedOn w:val="DefaultParagraphFont"/>
    <w:link w:val="EndnoteText"/>
    <w:uiPriority w:val="99"/>
    <w:semiHidden/>
    <w:rsid w:val="00DD3109"/>
    <w:rPr>
      <w:rFonts w:eastAsia="Times New Roman" w:cs="Times New Roman"/>
      <w:sz w:val="20"/>
      <w:szCs w:val="20"/>
      <w:lang w:val="bs-Latn-BA"/>
    </w:rPr>
  </w:style>
  <w:style w:type="character" w:styleId="EndnoteReference">
    <w:name w:val="endnote reference"/>
    <w:basedOn w:val="DefaultParagraphFont"/>
    <w:uiPriority w:val="99"/>
    <w:semiHidden/>
    <w:unhideWhenUsed/>
    <w:rsid w:val="00DD3109"/>
    <w:rPr>
      <w:vertAlign w:val="superscript"/>
    </w:rPr>
  </w:style>
  <w:style w:type="paragraph" w:styleId="BalloonText">
    <w:name w:val="Balloon Text"/>
    <w:basedOn w:val="Normal"/>
    <w:link w:val="BalloonTextChar"/>
    <w:uiPriority w:val="99"/>
    <w:semiHidden/>
    <w:unhideWhenUsed/>
    <w:rsid w:val="00187C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C4F"/>
    <w:rPr>
      <w:rFonts w:ascii="Segoe UI" w:eastAsia="Times New Roman" w:hAnsi="Segoe UI" w:cs="Segoe UI"/>
      <w:sz w:val="18"/>
      <w:szCs w:val="18"/>
      <w:lang w:val="bs-Latn-BA"/>
    </w:rPr>
  </w:style>
  <w:style w:type="paragraph" w:styleId="NoSpacing">
    <w:name w:val="No Spacing"/>
    <w:uiPriority w:val="1"/>
    <w:qFormat/>
    <w:rsid w:val="00736E6E"/>
    <w:pPr>
      <w:jc w:val="left"/>
    </w:pPr>
    <w:rPr>
      <w:rFonts w:asciiTheme="minorHAnsi" w:hAnsiTheme="minorHAnsi"/>
      <w:sz w:val="22"/>
      <w:lang w:val="bs-Latn-BA"/>
    </w:rPr>
  </w:style>
  <w:style w:type="paragraph" w:styleId="Header">
    <w:name w:val="header"/>
    <w:basedOn w:val="Normal"/>
    <w:link w:val="HeaderChar"/>
    <w:uiPriority w:val="99"/>
    <w:unhideWhenUsed/>
    <w:rsid w:val="0048373D"/>
    <w:pPr>
      <w:tabs>
        <w:tab w:val="center" w:pos="4513"/>
        <w:tab w:val="right" w:pos="9026"/>
      </w:tabs>
    </w:pPr>
  </w:style>
  <w:style w:type="character" w:customStyle="1" w:styleId="HeaderChar">
    <w:name w:val="Header Char"/>
    <w:basedOn w:val="DefaultParagraphFont"/>
    <w:link w:val="Header"/>
    <w:uiPriority w:val="99"/>
    <w:rsid w:val="0048373D"/>
    <w:rPr>
      <w:rFonts w:eastAsia="Times New Roman" w:cs="Times New Roman"/>
      <w:szCs w:val="24"/>
      <w:lang w:val="bs-Latn-BA"/>
    </w:rPr>
  </w:style>
  <w:style w:type="paragraph" w:styleId="Footer">
    <w:name w:val="footer"/>
    <w:basedOn w:val="Normal"/>
    <w:link w:val="FooterChar"/>
    <w:uiPriority w:val="99"/>
    <w:unhideWhenUsed/>
    <w:rsid w:val="0048373D"/>
    <w:pPr>
      <w:tabs>
        <w:tab w:val="center" w:pos="4513"/>
        <w:tab w:val="right" w:pos="9026"/>
      </w:tabs>
    </w:pPr>
  </w:style>
  <w:style w:type="character" w:customStyle="1" w:styleId="FooterChar">
    <w:name w:val="Footer Char"/>
    <w:basedOn w:val="DefaultParagraphFont"/>
    <w:link w:val="Footer"/>
    <w:uiPriority w:val="99"/>
    <w:rsid w:val="0048373D"/>
    <w:rPr>
      <w:rFonts w:eastAsia="Times New Roman" w:cs="Times New Roman"/>
      <w:szCs w:val="24"/>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03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66CB8-A118-4E9C-B7F4-7B7F3EBBF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Mevsuda Ploskic</dc:creator>
  <cp:keywords/>
  <dc:description/>
  <cp:lastModifiedBy>Naida Ramic</cp:lastModifiedBy>
  <cp:revision>8</cp:revision>
  <cp:lastPrinted>2020-07-20T09:19:00Z</cp:lastPrinted>
  <dcterms:created xsi:type="dcterms:W3CDTF">2021-12-17T10:42:00Z</dcterms:created>
  <dcterms:modified xsi:type="dcterms:W3CDTF">2021-12-17T10:49:00Z</dcterms:modified>
</cp:coreProperties>
</file>