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9DA" w:rsidRPr="001727F8" w:rsidRDefault="002A49DA" w:rsidP="002A49DA">
      <w:pPr>
        <w:spacing w:after="0" w:line="240" w:lineRule="auto"/>
        <w:jc w:val="both"/>
        <w:rPr>
          <w:rFonts w:ascii="Times New Roman" w:eastAsia="Times New Roman" w:hAnsi="Times New Roman" w:cs="Times New Roman"/>
          <w:sz w:val="24"/>
          <w:szCs w:val="24"/>
        </w:rPr>
      </w:pPr>
      <w:r w:rsidRPr="001727F8">
        <w:rPr>
          <w:rFonts w:ascii="Times New Roman" w:eastAsia="Times New Roman" w:hAnsi="Times New Roman" w:cs="Times New Roman"/>
          <w:sz w:val="24"/>
          <w:szCs w:val="24"/>
          <w:lang w:eastAsia="hr-HR"/>
        </w:rPr>
        <w:tab/>
        <w:t xml:space="preserve">BOSNA I HERCEGOVINA </w:t>
      </w:r>
    </w:p>
    <w:p w:rsidR="002A49DA" w:rsidRPr="001727F8" w:rsidRDefault="002A49DA" w:rsidP="002A49DA">
      <w:pPr>
        <w:spacing w:after="0" w:line="240" w:lineRule="auto"/>
        <w:jc w:val="both"/>
        <w:rPr>
          <w:rFonts w:ascii="Times New Roman" w:eastAsia="Times New Roman" w:hAnsi="Times New Roman" w:cs="Times New Roman"/>
          <w:noProof/>
          <w:sz w:val="24"/>
          <w:szCs w:val="24"/>
          <w:lang w:eastAsia="hr-HR"/>
        </w:rPr>
      </w:pPr>
      <w:r w:rsidRPr="001727F8">
        <w:rPr>
          <w:rFonts w:ascii="Times New Roman" w:eastAsia="Times New Roman" w:hAnsi="Times New Roman" w:cs="Times New Roman"/>
          <w:sz w:val="24"/>
          <w:szCs w:val="24"/>
          <w:lang w:eastAsia="hr-HR"/>
        </w:rPr>
        <w:t xml:space="preserve">FEDERACIJA BOSNE I HERCEGOVINE </w:t>
      </w:r>
    </w:p>
    <w:p w:rsidR="002A49DA" w:rsidRPr="001727F8" w:rsidRDefault="002A49DA" w:rsidP="002A49DA">
      <w:pPr>
        <w:spacing w:after="0" w:line="240" w:lineRule="auto"/>
        <w:jc w:val="both"/>
        <w:rPr>
          <w:rFonts w:ascii="Times New Roman" w:eastAsia="Times New Roman" w:hAnsi="Times New Roman" w:cs="Times New Roman"/>
          <w:sz w:val="24"/>
          <w:szCs w:val="24"/>
        </w:rPr>
      </w:pPr>
      <w:r w:rsidRPr="001727F8">
        <w:rPr>
          <w:rFonts w:ascii="Times New Roman" w:eastAsia="Times New Roman" w:hAnsi="Times New Roman" w:cs="Times New Roman"/>
          <w:sz w:val="24"/>
          <w:szCs w:val="24"/>
          <w:lang w:eastAsia="hr-HR"/>
        </w:rPr>
        <w:t xml:space="preserve">                    VRHOVNI SUD </w:t>
      </w:r>
    </w:p>
    <w:p w:rsidR="002A49DA" w:rsidRPr="001727F8" w:rsidRDefault="002A49DA" w:rsidP="002A49DA">
      <w:pPr>
        <w:spacing w:after="0" w:line="240" w:lineRule="auto"/>
        <w:jc w:val="both"/>
        <w:rPr>
          <w:rFonts w:ascii="Times New Roman" w:eastAsia="Times New Roman" w:hAnsi="Times New Roman" w:cs="Times New Roman"/>
          <w:noProof/>
          <w:sz w:val="24"/>
          <w:szCs w:val="24"/>
          <w:lang w:eastAsia="hr-HR"/>
        </w:rPr>
      </w:pPr>
      <w:r w:rsidRPr="001727F8">
        <w:rPr>
          <w:rFonts w:ascii="Times New Roman" w:eastAsia="Times New Roman" w:hAnsi="Times New Roman" w:cs="Times New Roman"/>
          <w:sz w:val="24"/>
          <w:szCs w:val="24"/>
          <w:lang w:eastAsia="hr-HR"/>
        </w:rPr>
        <w:t>FEDERACIJE BOSNE I HERCEGOVINE</w:t>
      </w:r>
    </w:p>
    <w:p w:rsidR="009F6FA4" w:rsidRPr="001727F8" w:rsidRDefault="002A49DA" w:rsidP="009F6FA4">
      <w:pPr>
        <w:spacing w:after="0"/>
        <w:rPr>
          <w:rFonts w:ascii="Times New Roman" w:hAnsi="Times New Roman" w:cs="Times New Roman"/>
          <w:sz w:val="24"/>
          <w:szCs w:val="24"/>
        </w:rPr>
      </w:pPr>
      <w:r w:rsidRPr="001727F8">
        <w:rPr>
          <w:rFonts w:ascii="Times New Roman" w:eastAsia="Times New Roman" w:hAnsi="Times New Roman" w:cs="Times New Roman"/>
          <w:sz w:val="24"/>
          <w:szCs w:val="24"/>
          <w:lang w:eastAsia="hr-HR"/>
        </w:rPr>
        <w:t xml:space="preserve">           </w:t>
      </w:r>
      <w:r w:rsidR="007B2E21" w:rsidRPr="001727F8">
        <w:rPr>
          <w:rFonts w:ascii="Times New Roman" w:eastAsia="Times New Roman" w:hAnsi="Times New Roman" w:cs="Times New Roman"/>
          <w:sz w:val="24"/>
          <w:szCs w:val="24"/>
          <w:lang w:eastAsia="hr-HR"/>
        </w:rPr>
        <w:t xml:space="preserve"> </w:t>
      </w:r>
      <w:r w:rsidRPr="001727F8">
        <w:rPr>
          <w:rFonts w:ascii="Times New Roman" w:eastAsia="Times New Roman" w:hAnsi="Times New Roman" w:cs="Times New Roman"/>
          <w:sz w:val="24"/>
          <w:szCs w:val="24"/>
          <w:lang w:eastAsia="hr-HR"/>
        </w:rPr>
        <w:t xml:space="preserve">Broj: </w:t>
      </w:r>
      <w:r w:rsidR="001727F8" w:rsidRPr="001727F8">
        <w:rPr>
          <w:rFonts w:ascii="Times New Roman" w:hAnsi="Times New Roman" w:cs="Times New Roman"/>
          <w:bCs/>
          <w:sz w:val="24"/>
          <w:szCs w:val="24"/>
        </w:rPr>
        <w:t xml:space="preserve">07 0 U 016710 21 </w:t>
      </w:r>
      <w:proofErr w:type="spellStart"/>
      <w:r w:rsidR="001727F8" w:rsidRPr="001727F8">
        <w:rPr>
          <w:rFonts w:ascii="Times New Roman" w:hAnsi="Times New Roman" w:cs="Times New Roman"/>
          <w:bCs/>
          <w:sz w:val="24"/>
          <w:szCs w:val="24"/>
        </w:rPr>
        <w:t>Uvp</w:t>
      </w:r>
      <w:proofErr w:type="spellEnd"/>
    </w:p>
    <w:p w:rsidR="007D198B" w:rsidRPr="001727F8" w:rsidRDefault="007B2E21" w:rsidP="009F6FA4">
      <w:pPr>
        <w:spacing w:after="0"/>
        <w:rPr>
          <w:rFonts w:ascii="Times New Roman" w:eastAsia="Times New Roman" w:hAnsi="Times New Roman" w:cs="Times New Roman"/>
          <w:sz w:val="24"/>
          <w:szCs w:val="24"/>
          <w:lang w:eastAsia="hr-HR"/>
        </w:rPr>
      </w:pPr>
      <w:r w:rsidRPr="001727F8">
        <w:rPr>
          <w:rFonts w:ascii="Times New Roman" w:hAnsi="Times New Roman" w:cs="Times New Roman"/>
          <w:bCs/>
          <w:sz w:val="24"/>
          <w:szCs w:val="24"/>
        </w:rPr>
        <w:tab/>
      </w:r>
      <w:r w:rsidR="002A49DA" w:rsidRPr="001727F8">
        <w:rPr>
          <w:rFonts w:ascii="Times New Roman" w:eastAsia="Times New Roman" w:hAnsi="Times New Roman" w:cs="Times New Roman"/>
          <w:sz w:val="24"/>
          <w:szCs w:val="24"/>
          <w:lang w:eastAsia="hr-HR"/>
        </w:rPr>
        <w:t xml:space="preserve">Sarajevo, </w:t>
      </w:r>
      <w:r w:rsidR="00E456CA" w:rsidRPr="001727F8">
        <w:rPr>
          <w:rFonts w:ascii="Times New Roman" w:eastAsia="Times New Roman" w:hAnsi="Times New Roman" w:cs="Times New Roman"/>
          <w:sz w:val="24"/>
          <w:szCs w:val="24"/>
          <w:lang w:eastAsia="hr-HR"/>
        </w:rPr>
        <w:t>24</w:t>
      </w:r>
      <w:r w:rsidR="005C2035" w:rsidRPr="001727F8">
        <w:rPr>
          <w:rFonts w:ascii="Times New Roman" w:eastAsia="Times New Roman" w:hAnsi="Times New Roman" w:cs="Times New Roman"/>
          <w:sz w:val="24"/>
          <w:szCs w:val="24"/>
          <w:lang w:eastAsia="hr-HR"/>
        </w:rPr>
        <w:t>.06</w:t>
      </w:r>
      <w:r w:rsidR="002A49DA" w:rsidRPr="001727F8">
        <w:rPr>
          <w:rFonts w:ascii="Times New Roman" w:eastAsia="Times New Roman" w:hAnsi="Times New Roman" w:cs="Times New Roman"/>
          <w:sz w:val="24"/>
          <w:szCs w:val="24"/>
          <w:lang w:eastAsia="hr-HR"/>
        </w:rPr>
        <w:t xml:space="preserve">.2022. godine </w:t>
      </w:r>
    </w:p>
    <w:p w:rsidR="002A49DA" w:rsidRPr="001727F8" w:rsidRDefault="002A49DA" w:rsidP="009F6FA4">
      <w:pPr>
        <w:spacing w:after="0"/>
        <w:rPr>
          <w:rFonts w:ascii="Times New Roman" w:hAnsi="Times New Roman" w:cs="Times New Roman"/>
          <w:bCs/>
          <w:sz w:val="24"/>
          <w:szCs w:val="24"/>
        </w:rPr>
      </w:pPr>
      <w:r w:rsidRPr="001727F8">
        <w:rPr>
          <w:rFonts w:ascii="Times New Roman" w:eastAsia="Times New Roman" w:hAnsi="Times New Roman" w:cs="Times New Roman"/>
          <w:sz w:val="24"/>
          <w:szCs w:val="24"/>
          <w:lang w:eastAsia="hr-HR"/>
        </w:rPr>
        <w:t xml:space="preserve"> </w:t>
      </w:r>
    </w:p>
    <w:p w:rsidR="002A49DA" w:rsidRPr="001727F8" w:rsidRDefault="002A49DA" w:rsidP="009F6FA4">
      <w:pPr>
        <w:spacing w:after="0" w:line="240" w:lineRule="auto"/>
        <w:jc w:val="both"/>
        <w:rPr>
          <w:rFonts w:ascii="Times New Roman" w:eastAsia="Times New Roman" w:hAnsi="Times New Roman" w:cs="Times New Roman"/>
          <w:sz w:val="24"/>
          <w:szCs w:val="24"/>
          <w:lang w:eastAsia="hr-HR"/>
        </w:rPr>
      </w:pPr>
    </w:p>
    <w:p w:rsidR="007D198B" w:rsidRPr="001727F8" w:rsidRDefault="002A49DA" w:rsidP="008A6EA5">
      <w:pPr>
        <w:spacing w:line="240" w:lineRule="auto"/>
        <w:jc w:val="both"/>
        <w:rPr>
          <w:rFonts w:ascii="Times New Roman" w:eastAsia="Times New Roman" w:hAnsi="Times New Roman" w:cs="Times New Roman"/>
          <w:sz w:val="24"/>
          <w:szCs w:val="24"/>
          <w:lang w:eastAsia="hr-HR"/>
        </w:rPr>
      </w:pPr>
      <w:r w:rsidRPr="001727F8">
        <w:rPr>
          <w:rFonts w:ascii="Times New Roman" w:eastAsia="Times New Roman" w:hAnsi="Times New Roman" w:cs="Times New Roman"/>
          <w:sz w:val="24"/>
          <w:szCs w:val="24"/>
          <w:lang w:eastAsia="hr-HR"/>
        </w:rPr>
        <w:tab/>
        <w:t xml:space="preserve">Vrhovni sud Federacije Bosne i Hercegovine u Sarajevu u vijeću za upravne sporove sastavljenom od sudija, Danilović Edine, kao predsjednika vijeća, Kubat Jasminke i </w:t>
      </w:r>
      <w:r w:rsidR="00C77442" w:rsidRPr="001727F8">
        <w:rPr>
          <w:rFonts w:ascii="Times New Roman" w:eastAsia="Times New Roman" w:hAnsi="Times New Roman" w:cs="Times New Roman"/>
          <w:sz w:val="24"/>
          <w:szCs w:val="24"/>
          <w:lang w:eastAsia="hr-HR"/>
        </w:rPr>
        <w:t>Ajanović-Selimović Amele,</w:t>
      </w:r>
      <w:r w:rsidRPr="001727F8">
        <w:rPr>
          <w:rFonts w:ascii="Times New Roman" w:eastAsia="Times New Roman" w:hAnsi="Times New Roman" w:cs="Times New Roman"/>
          <w:sz w:val="24"/>
          <w:szCs w:val="24"/>
          <w:lang w:eastAsia="hr-HR"/>
        </w:rPr>
        <w:t xml:space="preserve"> kao članova vijeća, te Pita Minele kao zapisničara, u upravnom sporu </w:t>
      </w:r>
      <w:r w:rsidR="002675CF" w:rsidRPr="001727F8">
        <w:rPr>
          <w:rFonts w:ascii="Times New Roman" w:hAnsi="Times New Roman" w:cs="Times New Roman"/>
          <w:sz w:val="24"/>
          <w:szCs w:val="24"/>
        </w:rPr>
        <w:t xml:space="preserve">tužitelja </w:t>
      </w:r>
      <w:r w:rsidR="000A00EE">
        <w:rPr>
          <w:rFonts w:ascii="Times New Roman" w:hAnsi="Times New Roman" w:cs="Times New Roman"/>
          <w:sz w:val="24"/>
          <w:szCs w:val="24"/>
        </w:rPr>
        <w:t>O. D., sina V. iz Č.</w:t>
      </w:r>
      <w:r w:rsidR="00C77442" w:rsidRPr="001727F8">
        <w:rPr>
          <w:rFonts w:ascii="Times New Roman" w:hAnsi="Times New Roman" w:cs="Times New Roman"/>
          <w:sz w:val="24"/>
          <w:szCs w:val="24"/>
        </w:rPr>
        <w:t xml:space="preserve">, </w:t>
      </w:r>
      <w:r w:rsidR="002675CF" w:rsidRPr="001727F8">
        <w:rPr>
          <w:rFonts w:ascii="Times New Roman" w:hAnsi="Times New Roman" w:cs="Times New Roman"/>
          <w:sz w:val="24"/>
          <w:szCs w:val="24"/>
        </w:rPr>
        <w:t>zastupan</w:t>
      </w:r>
      <w:r w:rsidR="00C77442" w:rsidRPr="001727F8">
        <w:rPr>
          <w:rFonts w:ascii="Times New Roman" w:hAnsi="Times New Roman" w:cs="Times New Roman"/>
          <w:sz w:val="24"/>
          <w:szCs w:val="24"/>
        </w:rPr>
        <w:t>og</w:t>
      </w:r>
      <w:r w:rsidR="002675CF" w:rsidRPr="001727F8">
        <w:rPr>
          <w:rFonts w:ascii="Times New Roman" w:hAnsi="Times New Roman" w:cs="Times New Roman"/>
          <w:sz w:val="24"/>
          <w:szCs w:val="24"/>
        </w:rPr>
        <w:t xml:space="preserve"> po punomoćni</w:t>
      </w:r>
      <w:r w:rsidR="009F595A">
        <w:rPr>
          <w:rFonts w:ascii="Times New Roman" w:hAnsi="Times New Roman" w:cs="Times New Roman"/>
          <w:sz w:val="24"/>
          <w:szCs w:val="24"/>
        </w:rPr>
        <w:t>ku</w:t>
      </w:r>
      <w:r w:rsidR="002675CF" w:rsidRPr="001727F8">
        <w:rPr>
          <w:rFonts w:ascii="Times New Roman" w:hAnsi="Times New Roman" w:cs="Times New Roman"/>
          <w:sz w:val="24"/>
          <w:szCs w:val="24"/>
        </w:rPr>
        <w:t xml:space="preserve"> </w:t>
      </w:r>
      <w:proofErr w:type="spellStart"/>
      <w:r w:rsidR="009F595A">
        <w:rPr>
          <w:rFonts w:ascii="Times New Roman" w:hAnsi="Times New Roman" w:cs="Times New Roman"/>
          <w:sz w:val="24"/>
          <w:szCs w:val="24"/>
        </w:rPr>
        <w:t>Čilić</w:t>
      </w:r>
      <w:proofErr w:type="spellEnd"/>
      <w:r w:rsidR="009F595A">
        <w:rPr>
          <w:rFonts w:ascii="Times New Roman" w:hAnsi="Times New Roman" w:cs="Times New Roman"/>
          <w:sz w:val="24"/>
          <w:szCs w:val="24"/>
        </w:rPr>
        <w:t xml:space="preserve"> </w:t>
      </w:r>
      <w:proofErr w:type="spellStart"/>
      <w:r w:rsidR="009F595A">
        <w:rPr>
          <w:rFonts w:ascii="Times New Roman" w:hAnsi="Times New Roman" w:cs="Times New Roman"/>
          <w:sz w:val="24"/>
          <w:szCs w:val="24"/>
        </w:rPr>
        <w:t>Jerki</w:t>
      </w:r>
      <w:proofErr w:type="spellEnd"/>
      <w:r w:rsidR="009F595A">
        <w:rPr>
          <w:rFonts w:ascii="Times New Roman" w:hAnsi="Times New Roman" w:cs="Times New Roman"/>
          <w:sz w:val="24"/>
          <w:szCs w:val="24"/>
        </w:rPr>
        <w:t>, advokatu iz Ljubuškog, ul. Hrvatskih branitelja br. 33</w:t>
      </w:r>
      <w:r w:rsidR="00C77442" w:rsidRPr="001727F8">
        <w:rPr>
          <w:rFonts w:ascii="Times New Roman" w:hAnsi="Times New Roman" w:cs="Times New Roman"/>
          <w:sz w:val="24"/>
          <w:szCs w:val="24"/>
        </w:rPr>
        <w:t xml:space="preserve">, protiv </w:t>
      </w:r>
      <w:r w:rsidR="002675CF" w:rsidRPr="001727F8">
        <w:rPr>
          <w:rFonts w:ascii="Times New Roman" w:hAnsi="Times New Roman" w:cs="Times New Roman"/>
          <w:sz w:val="24"/>
          <w:szCs w:val="24"/>
        </w:rPr>
        <w:t xml:space="preserve">tuženog Federalnog </w:t>
      </w:r>
      <w:r w:rsidR="009F595A">
        <w:rPr>
          <w:rFonts w:ascii="Times New Roman" w:hAnsi="Times New Roman" w:cs="Times New Roman"/>
          <w:sz w:val="24"/>
          <w:szCs w:val="24"/>
        </w:rPr>
        <w:t xml:space="preserve">ministarstva za pitanja boraca i invalida odbrambeno-oslobodilačkog rata Sarajevo, radi šutnje uprave, </w:t>
      </w:r>
      <w:r w:rsidR="002675CF" w:rsidRPr="001727F8">
        <w:rPr>
          <w:rFonts w:ascii="Times New Roman" w:hAnsi="Times New Roman" w:cs="Times New Roman"/>
          <w:sz w:val="24"/>
          <w:szCs w:val="24"/>
        </w:rPr>
        <w:t>u upravnoj stvar</w:t>
      </w:r>
      <w:r w:rsidR="00F20BA1" w:rsidRPr="001727F8">
        <w:rPr>
          <w:rFonts w:ascii="Times New Roman" w:hAnsi="Times New Roman" w:cs="Times New Roman"/>
          <w:sz w:val="24"/>
          <w:szCs w:val="24"/>
        </w:rPr>
        <w:t xml:space="preserve"> </w:t>
      </w:r>
      <w:proofErr w:type="spellStart"/>
      <w:r w:rsidR="009F595A">
        <w:rPr>
          <w:rFonts w:ascii="Times New Roman" w:hAnsi="Times New Roman" w:cs="Times New Roman"/>
          <w:sz w:val="24"/>
          <w:szCs w:val="24"/>
        </w:rPr>
        <w:t>izvršenja</w:t>
      </w:r>
      <w:proofErr w:type="spellEnd"/>
      <w:r w:rsidR="009F595A">
        <w:rPr>
          <w:rFonts w:ascii="Times New Roman" w:hAnsi="Times New Roman" w:cs="Times New Roman"/>
          <w:sz w:val="24"/>
          <w:szCs w:val="24"/>
        </w:rPr>
        <w:t xml:space="preserve"> rješenja</w:t>
      </w:r>
      <w:r w:rsidR="00DF4DC2" w:rsidRPr="001727F8">
        <w:rPr>
          <w:rFonts w:ascii="Times New Roman" w:hAnsi="Times New Roman" w:cs="Times New Roman"/>
          <w:sz w:val="24"/>
          <w:szCs w:val="24"/>
        </w:rPr>
        <w:t xml:space="preserve">, </w:t>
      </w:r>
      <w:r w:rsidRPr="001727F8">
        <w:rPr>
          <w:rFonts w:ascii="Times New Roman" w:hAnsi="Times New Roman" w:cs="Times New Roman"/>
          <w:sz w:val="24"/>
          <w:szCs w:val="24"/>
        </w:rPr>
        <w:t xml:space="preserve">odlučujući o zahtjevu </w:t>
      </w:r>
      <w:r w:rsidR="00F20BA1" w:rsidRPr="001727F8">
        <w:rPr>
          <w:rFonts w:ascii="Times New Roman" w:hAnsi="Times New Roman" w:cs="Times New Roman"/>
          <w:sz w:val="24"/>
          <w:szCs w:val="24"/>
        </w:rPr>
        <w:t xml:space="preserve">tužitelja za vanredno preispitivanje </w:t>
      </w:r>
      <w:r w:rsidRPr="001727F8">
        <w:rPr>
          <w:rFonts w:ascii="Times New Roman" w:hAnsi="Times New Roman" w:cs="Times New Roman"/>
          <w:sz w:val="24"/>
          <w:szCs w:val="24"/>
        </w:rPr>
        <w:t>sudske odluke podnesen</w:t>
      </w:r>
      <w:r w:rsidR="00DF4DC2" w:rsidRPr="001727F8">
        <w:rPr>
          <w:rFonts w:ascii="Times New Roman" w:hAnsi="Times New Roman" w:cs="Times New Roman"/>
          <w:sz w:val="24"/>
          <w:szCs w:val="24"/>
        </w:rPr>
        <w:t>o</w:t>
      </w:r>
      <w:r w:rsidRPr="001727F8">
        <w:rPr>
          <w:rFonts w:ascii="Times New Roman" w:hAnsi="Times New Roman" w:cs="Times New Roman"/>
          <w:sz w:val="24"/>
          <w:szCs w:val="24"/>
        </w:rPr>
        <w:t xml:space="preserve">m protiv </w:t>
      </w:r>
      <w:r w:rsidR="0057506E" w:rsidRPr="001727F8">
        <w:rPr>
          <w:rFonts w:ascii="Times New Roman" w:hAnsi="Times New Roman" w:cs="Times New Roman"/>
          <w:sz w:val="24"/>
          <w:szCs w:val="24"/>
        </w:rPr>
        <w:t>presude</w:t>
      </w:r>
      <w:r w:rsidRPr="001727F8">
        <w:rPr>
          <w:rFonts w:ascii="Times New Roman" w:hAnsi="Times New Roman" w:cs="Times New Roman"/>
          <w:sz w:val="24"/>
          <w:szCs w:val="24"/>
        </w:rPr>
        <w:t xml:space="preserve"> </w:t>
      </w:r>
      <w:r w:rsidR="00C77442" w:rsidRPr="001727F8">
        <w:rPr>
          <w:rFonts w:ascii="Times New Roman" w:hAnsi="Times New Roman" w:cs="Times New Roman"/>
          <w:sz w:val="24"/>
          <w:szCs w:val="24"/>
        </w:rPr>
        <w:t>Kantonalnog suda u Mostaru</w:t>
      </w:r>
      <w:r w:rsidRPr="001727F8">
        <w:rPr>
          <w:rFonts w:ascii="Times New Roman" w:hAnsi="Times New Roman" w:cs="Times New Roman"/>
          <w:sz w:val="24"/>
          <w:szCs w:val="24"/>
        </w:rPr>
        <w:t xml:space="preserve">, broj: </w:t>
      </w:r>
      <w:r w:rsidR="009F595A" w:rsidRPr="001727F8">
        <w:rPr>
          <w:rFonts w:ascii="Times New Roman" w:hAnsi="Times New Roman" w:cs="Times New Roman"/>
          <w:bCs/>
          <w:sz w:val="24"/>
          <w:szCs w:val="24"/>
        </w:rPr>
        <w:t>07 0 U 016710</w:t>
      </w:r>
      <w:r w:rsidR="009F595A">
        <w:rPr>
          <w:rFonts w:ascii="Times New Roman" w:hAnsi="Times New Roman" w:cs="Times New Roman"/>
          <w:bCs/>
          <w:sz w:val="24"/>
          <w:szCs w:val="24"/>
        </w:rPr>
        <w:t xml:space="preserve"> 19 U</w:t>
      </w:r>
      <w:r w:rsidR="00102539" w:rsidRPr="001727F8">
        <w:rPr>
          <w:rFonts w:ascii="Times New Roman" w:hAnsi="Times New Roman" w:cs="Times New Roman"/>
          <w:sz w:val="24"/>
          <w:szCs w:val="24"/>
        </w:rPr>
        <w:t xml:space="preserve"> od </w:t>
      </w:r>
      <w:r w:rsidR="009F595A">
        <w:rPr>
          <w:rFonts w:ascii="Times New Roman" w:hAnsi="Times New Roman" w:cs="Times New Roman"/>
          <w:sz w:val="24"/>
          <w:szCs w:val="24"/>
        </w:rPr>
        <w:t>20</w:t>
      </w:r>
      <w:r w:rsidR="00C77442" w:rsidRPr="001727F8">
        <w:rPr>
          <w:rFonts w:ascii="Times New Roman" w:hAnsi="Times New Roman" w:cs="Times New Roman"/>
          <w:sz w:val="24"/>
          <w:szCs w:val="24"/>
        </w:rPr>
        <w:t>.0</w:t>
      </w:r>
      <w:r w:rsidR="009F595A">
        <w:rPr>
          <w:rFonts w:ascii="Times New Roman" w:hAnsi="Times New Roman" w:cs="Times New Roman"/>
          <w:sz w:val="24"/>
          <w:szCs w:val="24"/>
        </w:rPr>
        <w:t>9</w:t>
      </w:r>
      <w:r w:rsidR="00C77442" w:rsidRPr="001727F8">
        <w:rPr>
          <w:rFonts w:ascii="Times New Roman" w:hAnsi="Times New Roman" w:cs="Times New Roman"/>
          <w:sz w:val="24"/>
          <w:szCs w:val="24"/>
        </w:rPr>
        <w:t>.2021</w:t>
      </w:r>
      <w:r w:rsidRPr="001727F8">
        <w:rPr>
          <w:rFonts w:ascii="Times New Roman" w:hAnsi="Times New Roman" w:cs="Times New Roman"/>
          <w:sz w:val="24"/>
          <w:szCs w:val="24"/>
        </w:rPr>
        <w:t xml:space="preserve">. godine, na nejavnoj sjednici održanoj dana </w:t>
      </w:r>
      <w:r w:rsidR="00C77442" w:rsidRPr="001727F8">
        <w:rPr>
          <w:rFonts w:ascii="Times New Roman" w:hAnsi="Times New Roman" w:cs="Times New Roman"/>
          <w:sz w:val="24"/>
          <w:szCs w:val="24"/>
        </w:rPr>
        <w:t>24</w:t>
      </w:r>
      <w:r w:rsidR="00DF4DC2" w:rsidRPr="001727F8">
        <w:rPr>
          <w:rFonts w:ascii="Times New Roman" w:hAnsi="Times New Roman" w:cs="Times New Roman"/>
          <w:sz w:val="24"/>
          <w:szCs w:val="24"/>
        </w:rPr>
        <w:t>.06</w:t>
      </w:r>
      <w:r w:rsidRPr="001727F8">
        <w:rPr>
          <w:rFonts w:ascii="Times New Roman" w:hAnsi="Times New Roman" w:cs="Times New Roman"/>
          <w:sz w:val="24"/>
          <w:szCs w:val="24"/>
        </w:rPr>
        <w:t xml:space="preserve">.2022. godine, donio je </w:t>
      </w:r>
      <w:r w:rsidRPr="001727F8">
        <w:rPr>
          <w:rFonts w:ascii="Times New Roman" w:eastAsia="Times New Roman" w:hAnsi="Times New Roman" w:cs="Times New Roman"/>
          <w:sz w:val="24"/>
          <w:szCs w:val="24"/>
          <w:lang w:eastAsia="hr-HR"/>
        </w:rPr>
        <w:t>slijedeć</w:t>
      </w:r>
      <w:r w:rsidR="00E456CA" w:rsidRPr="001727F8">
        <w:rPr>
          <w:rFonts w:ascii="Times New Roman" w:eastAsia="Times New Roman" w:hAnsi="Times New Roman" w:cs="Times New Roman"/>
          <w:sz w:val="24"/>
          <w:szCs w:val="24"/>
          <w:lang w:eastAsia="hr-HR"/>
        </w:rPr>
        <w:t>u</w:t>
      </w:r>
      <w:r w:rsidRPr="001727F8">
        <w:rPr>
          <w:rFonts w:ascii="Times New Roman" w:eastAsia="Times New Roman" w:hAnsi="Times New Roman" w:cs="Times New Roman"/>
          <w:sz w:val="24"/>
          <w:szCs w:val="24"/>
          <w:lang w:eastAsia="hr-HR"/>
        </w:rPr>
        <w:t>:</w:t>
      </w:r>
    </w:p>
    <w:p w:rsidR="00A84CC2" w:rsidRPr="001727F8" w:rsidRDefault="00E456CA" w:rsidP="00102539">
      <w:pPr>
        <w:spacing w:after="0" w:line="240" w:lineRule="auto"/>
        <w:jc w:val="center"/>
        <w:rPr>
          <w:rFonts w:ascii="Times New Roman" w:eastAsia="Times New Roman" w:hAnsi="Times New Roman" w:cs="Times New Roman"/>
          <w:sz w:val="24"/>
          <w:szCs w:val="24"/>
        </w:rPr>
      </w:pPr>
      <w:r w:rsidRPr="001727F8">
        <w:rPr>
          <w:rFonts w:ascii="Times New Roman" w:eastAsia="Times New Roman" w:hAnsi="Times New Roman" w:cs="Times New Roman"/>
          <w:sz w:val="24"/>
          <w:szCs w:val="24"/>
        </w:rPr>
        <w:t>P R E S U D U</w:t>
      </w:r>
    </w:p>
    <w:p w:rsidR="00102539" w:rsidRPr="001727F8" w:rsidRDefault="00102539" w:rsidP="00102539">
      <w:pPr>
        <w:spacing w:after="0" w:line="240" w:lineRule="auto"/>
        <w:jc w:val="center"/>
        <w:rPr>
          <w:rFonts w:ascii="Times New Roman" w:hAnsi="Times New Roman" w:cs="Times New Roman"/>
          <w:b/>
          <w:sz w:val="24"/>
          <w:szCs w:val="24"/>
        </w:rPr>
      </w:pPr>
    </w:p>
    <w:p w:rsidR="004C0B27" w:rsidRPr="001727F8" w:rsidRDefault="00A84CC2" w:rsidP="00E456CA">
      <w:pPr>
        <w:jc w:val="center"/>
        <w:rPr>
          <w:rFonts w:ascii="Times New Roman" w:hAnsi="Times New Roman" w:cs="Times New Roman"/>
          <w:sz w:val="24"/>
          <w:szCs w:val="24"/>
        </w:rPr>
      </w:pPr>
      <w:r w:rsidRPr="001727F8">
        <w:rPr>
          <w:rFonts w:ascii="Times New Roman" w:hAnsi="Times New Roman" w:cs="Times New Roman"/>
          <w:sz w:val="24"/>
          <w:szCs w:val="24"/>
        </w:rPr>
        <w:t xml:space="preserve">Zahtjev za vanredno preispitivanje sudske odluke </w:t>
      </w:r>
      <w:r w:rsidR="00E456CA" w:rsidRPr="001727F8">
        <w:rPr>
          <w:rFonts w:ascii="Times New Roman" w:hAnsi="Times New Roman" w:cs="Times New Roman"/>
          <w:sz w:val="24"/>
          <w:szCs w:val="24"/>
        </w:rPr>
        <w:t>se odbija</w:t>
      </w:r>
      <w:r w:rsidRPr="001727F8">
        <w:rPr>
          <w:rFonts w:ascii="Times New Roman" w:hAnsi="Times New Roman" w:cs="Times New Roman"/>
          <w:sz w:val="24"/>
          <w:szCs w:val="24"/>
        </w:rPr>
        <w:t>.</w:t>
      </w:r>
    </w:p>
    <w:p w:rsidR="001727F8" w:rsidRPr="001727F8" w:rsidRDefault="004C0B27" w:rsidP="000E1467">
      <w:pPr>
        <w:jc w:val="center"/>
        <w:rPr>
          <w:rFonts w:ascii="Times New Roman" w:hAnsi="Times New Roman" w:cs="Times New Roman"/>
          <w:sz w:val="24"/>
          <w:szCs w:val="24"/>
        </w:rPr>
      </w:pPr>
      <w:r w:rsidRPr="001727F8">
        <w:rPr>
          <w:rFonts w:ascii="Times New Roman" w:hAnsi="Times New Roman" w:cs="Times New Roman"/>
          <w:sz w:val="24"/>
          <w:szCs w:val="24"/>
        </w:rPr>
        <w:t>O  b  r  a  z  l  o  ž  e  n j  e</w:t>
      </w: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 xml:space="preserve">Presudom Kantonalnog suda u Mostaru, broj: 07 0 U 016710 19 U od 20.09.2021. godine, odbijena je kao neosnovana tužba tužitelja podnesena zbog šutnje uprave zbog </w:t>
      </w:r>
      <w:proofErr w:type="spellStart"/>
      <w:r w:rsidRPr="001727F8">
        <w:rPr>
          <w:rFonts w:ascii="Times New Roman" w:hAnsi="Times New Roman" w:cs="Times New Roman"/>
          <w:sz w:val="24"/>
          <w:szCs w:val="24"/>
        </w:rPr>
        <w:t>nedonošenja</w:t>
      </w:r>
      <w:proofErr w:type="spellEnd"/>
      <w:r w:rsidRPr="001727F8">
        <w:rPr>
          <w:rFonts w:ascii="Times New Roman" w:hAnsi="Times New Roman" w:cs="Times New Roman"/>
          <w:sz w:val="24"/>
          <w:szCs w:val="24"/>
        </w:rPr>
        <w:t xml:space="preserve"> rješenja tuženog po žalbi tužitelja na rješenje Općinske službe za društvene djelatnosti, opću upravu i branitelje  Općine Čitluk,  broj: 04-01-43-52/19 od 19.02.2019. godine kojim je zahtjev tužitelja odbijen kao neosnovan.</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Protiv navedene presude tužitelj je, po punomoćniku, podnio zahtjev za vanredno preispitivanje sudske odluke zbog povrede federalnog zakona, povrede pravila federalnog zakona o postupku koja je bila od uticaja na rješenje stvari i povrede Evropske konvencije o zaštiti ljudskih prava i osnovnih sloboda.</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U zahtjevu se navodi da je dana 03.07.2019. godine podnesena tužba Kantonalnom sudu u Mostaru, da je tražena dopuna tužbe koja je sudu dostavljena 15.10.2019. godine i zavedena pod isti broj kao i tužba od 03.07.2019. godine; da je u međuvremenu tuženi organ donio Zaključak broj: UP-II-03-41-813/19 od 12.07.2019. godine, kojim je odbačena žalba izjavljena protiv prvostepenog rješenja, a koji zaključak je zaprimljen 29.08.2019. godine i na koji je podnesena tužba Kantonalnom sudu u Mostaru koja se vodi pod brojem: 07 0 U 016875 19 U; da navodi pobijane presud</w:t>
      </w:r>
      <w:r w:rsidR="000A00EE">
        <w:rPr>
          <w:rFonts w:ascii="Times New Roman" w:hAnsi="Times New Roman" w:cs="Times New Roman"/>
          <w:sz w:val="24"/>
          <w:szCs w:val="24"/>
        </w:rPr>
        <w:t>e</w:t>
      </w:r>
      <w:bookmarkStart w:id="0" w:name="_GoBack"/>
      <w:bookmarkEnd w:id="0"/>
      <w:r w:rsidRPr="001727F8">
        <w:rPr>
          <w:rFonts w:ascii="Times New Roman" w:hAnsi="Times New Roman" w:cs="Times New Roman"/>
          <w:sz w:val="24"/>
          <w:szCs w:val="24"/>
        </w:rPr>
        <w:t xml:space="preserve"> da nema šutnje uprave obzirom da je tužba podnesena 15.10.2019. godine, a da je zaključak drugostepenog organa donesen  12.07,2019. godine i dostavljen punomoćniku tužitelju pa je i tužitelj mogao biti upoznat sa istim, predstavljaju grubo </w:t>
      </w:r>
      <w:proofErr w:type="spellStart"/>
      <w:r w:rsidRPr="001727F8">
        <w:rPr>
          <w:rFonts w:ascii="Times New Roman" w:hAnsi="Times New Roman" w:cs="Times New Roman"/>
          <w:sz w:val="24"/>
          <w:szCs w:val="24"/>
        </w:rPr>
        <w:t>kršenje</w:t>
      </w:r>
      <w:proofErr w:type="spellEnd"/>
      <w:r w:rsidRPr="001727F8">
        <w:rPr>
          <w:rFonts w:ascii="Times New Roman" w:hAnsi="Times New Roman" w:cs="Times New Roman"/>
          <w:sz w:val="24"/>
          <w:szCs w:val="24"/>
        </w:rPr>
        <w:t xml:space="preserve"> prava zagarantovanih Ustavom i Evropskom konvencijom o ljudskim pravima i osnovnim slobodama, pa je na osnovu svega navedenog </w:t>
      </w:r>
      <w:proofErr w:type="spellStart"/>
      <w:r w:rsidRPr="001727F8">
        <w:rPr>
          <w:rFonts w:ascii="Times New Roman" w:hAnsi="Times New Roman" w:cs="Times New Roman"/>
          <w:sz w:val="24"/>
          <w:szCs w:val="24"/>
        </w:rPr>
        <w:t>predložio</w:t>
      </w:r>
      <w:proofErr w:type="spellEnd"/>
      <w:r w:rsidRPr="001727F8">
        <w:rPr>
          <w:rFonts w:ascii="Times New Roman" w:hAnsi="Times New Roman" w:cs="Times New Roman"/>
          <w:sz w:val="24"/>
          <w:szCs w:val="24"/>
        </w:rPr>
        <w:t xml:space="preserve"> da se zahtjev uvaži, pobijana presuda preinači na način da se usvoji tužba tužitelja, a tek </w:t>
      </w:r>
      <w:proofErr w:type="spellStart"/>
      <w:r w:rsidRPr="001727F8">
        <w:rPr>
          <w:rFonts w:ascii="Times New Roman" w:hAnsi="Times New Roman" w:cs="Times New Roman"/>
          <w:sz w:val="24"/>
          <w:szCs w:val="24"/>
        </w:rPr>
        <w:t>podredno</w:t>
      </w:r>
      <w:proofErr w:type="spellEnd"/>
      <w:r w:rsidRPr="001727F8">
        <w:rPr>
          <w:rFonts w:ascii="Times New Roman" w:hAnsi="Times New Roman" w:cs="Times New Roman"/>
          <w:sz w:val="24"/>
          <w:szCs w:val="24"/>
        </w:rPr>
        <w:t xml:space="preserve"> da se pobijana presuda ukine i predmet vrati prvostepenom sudu na ponovni postupak i </w:t>
      </w:r>
      <w:proofErr w:type="spellStart"/>
      <w:r w:rsidRPr="001727F8">
        <w:rPr>
          <w:rFonts w:ascii="Times New Roman" w:hAnsi="Times New Roman" w:cs="Times New Roman"/>
          <w:sz w:val="24"/>
          <w:szCs w:val="24"/>
        </w:rPr>
        <w:t>odlučivanje</w:t>
      </w:r>
      <w:proofErr w:type="spellEnd"/>
      <w:r w:rsidRPr="001727F8">
        <w:rPr>
          <w:rFonts w:ascii="Times New Roman" w:hAnsi="Times New Roman" w:cs="Times New Roman"/>
          <w:sz w:val="24"/>
          <w:szCs w:val="24"/>
        </w:rPr>
        <w:t>, uz naknadu troškova postupka.</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 xml:space="preserve">Tuženi je dostavio odgovor na zahtjev za vanredno preispitivanje sudske odluke u kojem navodi da je pobijanom presudom Kantonalnog suda u Mostaru na pravilan i zakonit način odlučno po tužbi tužitelja, te </w:t>
      </w:r>
      <w:proofErr w:type="spellStart"/>
      <w:r w:rsidRPr="001727F8">
        <w:rPr>
          <w:rFonts w:ascii="Times New Roman" w:hAnsi="Times New Roman" w:cs="Times New Roman"/>
          <w:sz w:val="24"/>
          <w:szCs w:val="24"/>
        </w:rPr>
        <w:t>predložio</w:t>
      </w:r>
      <w:proofErr w:type="spellEnd"/>
      <w:r w:rsidRPr="001727F8">
        <w:rPr>
          <w:rFonts w:ascii="Times New Roman" w:hAnsi="Times New Roman" w:cs="Times New Roman"/>
          <w:sz w:val="24"/>
          <w:szCs w:val="24"/>
        </w:rPr>
        <w:t xml:space="preserve"> da se zahtjev odbije kao neosnovan.</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 xml:space="preserve">Nakon što je ispitao zakonitost pobijane presude, u vezi sa navodima zahtjeva za vanredno preispitivanje sudske odluke, u skladu s odredbama člana 45. Zakona o upravnim sporovima („Službene novine Federacije BiH“ broj: 9/05) u granicama zahtjeva i povreda propisa </w:t>
      </w:r>
      <w:r w:rsidRPr="001727F8">
        <w:rPr>
          <w:rFonts w:ascii="Times New Roman" w:hAnsi="Times New Roman" w:cs="Times New Roman"/>
          <w:sz w:val="24"/>
          <w:szCs w:val="24"/>
          <w:lang w:eastAsia="hr-HR"/>
        </w:rPr>
        <w:t>iz člana 41. tog stav 2. tog zakona</w:t>
      </w:r>
      <w:r w:rsidRPr="001727F8">
        <w:rPr>
          <w:rFonts w:ascii="Times New Roman" w:hAnsi="Times New Roman" w:cs="Times New Roman"/>
          <w:sz w:val="24"/>
          <w:szCs w:val="24"/>
        </w:rPr>
        <w:t>, ovaj sud je odlučio kao u izreci presude, iz sljedećih razloga:</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uppressAutoHyphens/>
        <w:autoSpaceDN w:val="0"/>
        <w:spacing w:after="0"/>
        <w:jc w:val="both"/>
        <w:rPr>
          <w:rFonts w:ascii="Times New Roman" w:eastAsia="NSimSun" w:hAnsi="Times New Roman" w:cs="Times New Roman"/>
          <w:kern w:val="3"/>
          <w:sz w:val="24"/>
          <w:szCs w:val="24"/>
          <w:lang w:val="hr-BA" w:eastAsia="zh-CN" w:bidi="hi-IN"/>
        </w:rPr>
      </w:pPr>
      <w:r>
        <w:rPr>
          <w:rFonts w:ascii="Times New Roman" w:eastAsia="NSimSun" w:hAnsi="Times New Roman" w:cs="Times New Roman"/>
          <w:kern w:val="3"/>
          <w:sz w:val="24"/>
          <w:szCs w:val="24"/>
          <w:lang w:eastAsia="zh-CN" w:bidi="hi-IN"/>
        </w:rPr>
        <w:tab/>
      </w:r>
      <w:r w:rsidRPr="001727F8">
        <w:rPr>
          <w:rFonts w:ascii="Times New Roman" w:eastAsia="NSimSun" w:hAnsi="Times New Roman" w:cs="Times New Roman"/>
          <w:kern w:val="3"/>
          <w:sz w:val="24"/>
          <w:szCs w:val="24"/>
          <w:lang w:eastAsia="zh-CN" w:bidi="hi-IN"/>
        </w:rPr>
        <w:t xml:space="preserve">Iz obrazloženja pobijane presude i stanja spisa predmeta proizilazi da je </w:t>
      </w:r>
      <w:r w:rsidRPr="001727F8">
        <w:rPr>
          <w:rFonts w:ascii="Times New Roman" w:eastAsia="NSimSun" w:hAnsi="Times New Roman" w:cs="Times New Roman"/>
          <w:kern w:val="3"/>
          <w:sz w:val="24"/>
          <w:szCs w:val="24"/>
          <w:lang w:val="hr-BA" w:eastAsia="zh-CN" w:bidi="hi-IN"/>
        </w:rPr>
        <w:t>tužitelj   zahtjevom  od 10.01.2019.godin</w:t>
      </w:r>
      <w:r w:rsidR="000E1467">
        <w:rPr>
          <w:rFonts w:ascii="Times New Roman" w:eastAsia="NSimSun" w:hAnsi="Times New Roman" w:cs="Times New Roman"/>
          <w:kern w:val="3"/>
          <w:sz w:val="24"/>
          <w:szCs w:val="24"/>
          <w:lang w:val="hr-BA" w:eastAsia="zh-CN" w:bidi="hi-IN"/>
        </w:rPr>
        <w:t>e</w:t>
      </w:r>
      <w:r w:rsidRPr="001727F8">
        <w:rPr>
          <w:rFonts w:ascii="Times New Roman" w:eastAsia="NSimSun" w:hAnsi="Times New Roman" w:cs="Times New Roman"/>
          <w:kern w:val="3"/>
          <w:sz w:val="24"/>
          <w:szCs w:val="24"/>
          <w:lang w:val="hr-BA" w:eastAsia="zh-CN" w:bidi="hi-IN"/>
        </w:rPr>
        <w:t xml:space="preserve"> od prvostepenog organa  zatražio  izvršenje po službenoj dužnosti  rješenja Općinske službe za društvene djelatnosti, opću upravu, branitelje i civilnu zaštitu Općine Čitluk, broj: 04-43-47/07 od 12.10.2007. godine, te da je prvostepeni organ  postupajući po zahtjevu  donio rješenje  br. 04-01-43-52/19 od 19.2.2019. godine kojim je odbijen zahtjev tužitelja kao neosnovan. Tužitelj je dana 02.04.2019. godine drugostepenom organu Federalnom ministarstvu za pitanja boraca i invalida </w:t>
      </w:r>
      <w:proofErr w:type="spellStart"/>
      <w:r w:rsidRPr="001727F8">
        <w:rPr>
          <w:rFonts w:ascii="Times New Roman" w:eastAsia="NSimSun" w:hAnsi="Times New Roman" w:cs="Times New Roman"/>
          <w:kern w:val="3"/>
          <w:sz w:val="24"/>
          <w:szCs w:val="24"/>
          <w:lang w:val="hr-BA" w:eastAsia="zh-CN" w:bidi="hi-IN"/>
        </w:rPr>
        <w:t>odbrambeno</w:t>
      </w:r>
      <w:proofErr w:type="spellEnd"/>
      <w:r w:rsidRPr="001727F8">
        <w:rPr>
          <w:rFonts w:ascii="Times New Roman" w:eastAsia="NSimSun" w:hAnsi="Times New Roman" w:cs="Times New Roman"/>
          <w:kern w:val="3"/>
          <w:sz w:val="24"/>
          <w:szCs w:val="24"/>
          <w:lang w:val="hr-BA" w:eastAsia="zh-CN" w:bidi="hi-IN"/>
        </w:rPr>
        <w:t xml:space="preserve">-oslobodilačkog rata Sarajevo, podnio žalbu na prvostepeno rješenje. Dana 03.07.2019. godine tužitelj je podnio tužbu Kantonalnom sudu u Mostaru zbog šutnje uprave i to zbog  </w:t>
      </w:r>
      <w:proofErr w:type="spellStart"/>
      <w:r w:rsidRPr="001727F8">
        <w:rPr>
          <w:rFonts w:ascii="Times New Roman" w:eastAsia="NSimSun" w:hAnsi="Times New Roman" w:cs="Times New Roman"/>
          <w:kern w:val="3"/>
          <w:sz w:val="24"/>
          <w:szCs w:val="24"/>
          <w:lang w:eastAsia="zh-CN" w:bidi="hi-IN"/>
        </w:rPr>
        <w:t>nedonošenja</w:t>
      </w:r>
      <w:proofErr w:type="spellEnd"/>
      <w:r w:rsidRPr="001727F8">
        <w:rPr>
          <w:rFonts w:ascii="Times New Roman" w:eastAsia="NSimSun" w:hAnsi="Times New Roman" w:cs="Times New Roman"/>
          <w:kern w:val="3"/>
          <w:sz w:val="24"/>
          <w:szCs w:val="24"/>
          <w:lang w:eastAsia="zh-CN" w:bidi="hi-IN"/>
        </w:rPr>
        <w:t xml:space="preserve"> rješenja po žalbi na rješenje prvostepenog organa od 19.02.2019. godine, a d</w:t>
      </w:r>
      <w:proofErr w:type="spellStart"/>
      <w:r w:rsidRPr="001727F8">
        <w:rPr>
          <w:rFonts w:ascii="Times New Roman" w:eastAsia="NSimSun" w:hAnsi="Times New Roman" w:cs="Times New Roman"/>
          <w:kern w:val="3"/>
          <w:sz w:val="24"/>
          <w:szCs w:val="24"/>
          <w:lang w:val="hr-BA" w:eastAsia="zh-CN" w:bidi="hi-IN"/>
        </w:rPr>
        <w:t>ana</w:t>
      </w:r>
      <w:proofErr w:type="spellEnd"/>
      <w:r w:rsidRPr="001727F8">
        <w:rPr>
          <w:rFonts w:ascii="Times New Roman" w:eastAsia="NSimSun" w:hAnsi="Times New Roman" w:cs="Times New Roman"/>
          <w:kern w:val="3"/>
          <w:sz w:val="24"/>
          <w:szCs w:val="24"/>
          <w:lang w:val="hr-BA" w:eastAsia="zh-CN" w:bidi="hi-IN"/>
        </w:rPr>
        <w:t xml:space="preserve"> 06.05.2019. godine je podnio zahtjev  za vršenje inspekcijskog  nadzora u Federalnom ministarstvu za pitanja boraca i invalida </w:t>
      </w:r>
      <w:proofErr w:type="spellStart"/>
      <w:r w:rsidRPr="001727F8">
        <w:rPr>
          <w:rFonts w:ascii="Times New Roman" w:eastAsia="NSimSun" w:hAnsi="Times New Roman" w:cs="Times New Roman"/>
          <w:kern w:val="3"/>
          <w:sz w:val="24"/>
          <w:szCs w:val="24"/>
          <w:lang w:val="hr-BA" w:eastAsia="zh-CN" w:bidi="hi-IN"/>
        </w:rPr>
        <w:t>odbrambeno</w:t>
      </w:r>
      <w:proofErr w:type="spellEnd"/>
      <w:r w:rsidRPr="001727F8">
        <w:rPr>
          <w:rFonts w:ascii="Times New Roman" w:eastAsia="NSimSun" w:hAnsi="Times New Roman" w:cs="Times New Roman"/>
          <w:kern w:val="3"/>
          <w:sz w:val="24"/>
          <w:szCs w:val="24"/>
          <w:lang w:val="hr-BA" w:eastAsia="zh-CN" w:bidi="hi-IN"/>
        </w:rPr>
        <w:t xml:space="preserve">-oslobodilačkog rata, navodeći da navedeno ministarstvo kao </w:t>
      </w:r>
      <w:proofErr w:type="spellStart"/>
      <w:r w:rsidRPr="001727F8">
        <w:rPr>
          <w:rFonts w:ascii="Times New Roman" w:eastAsia="NSimSun" w:hAnsi="Times New Roman" w:cs="Times New Roman"/>
          <w:kern w:val="3"/>
          <w:sz w:val="24"/>
          <w:szCs w:val="24"/>
          <w:lang w:val="hr-BA" w:eastAsia="zh-CN" w:bidi="hi-IN"/>
        </w:rPr>
        <w:t>druigostepeni</w:t>
      </w:r>
      <w:proofErr w:type="spellEnd"/>
      <w:r w:rsidRPr="001727F8">
        <w:rPr>
          <w:rFonts w:ascii="Times New Roman" w:eastAsia="NSimSun" w:hAnsi="Times New Roman" w:cs="Times New Roman"/>
          <w:kern w:val="3"/>
          <w:sz w:val="24"/>
          <w:szCs w:val="24"/>
          <w:lang w:val="hr-BA" w:eastAsia="zh-CN" w:bidi="hi-IN"/>
        </w:rPr>
        <w:t xml:space="preserve"> organ do dana  podnošenja  zahtjeva nije postupilo  po  žalbi tužitelja na prvostepeno rješenje od 19.02.2019. godine. </w:t>
      </w:r>
      <w:proofErr w:type="spellStart"/>
      <w:r w:rsidRPr="001727F8">
        <w:rPr>
          <w:rFonts w:ascii="Times New Roman" w:eastAsia="NSimSun" w:hAnsi="Times New Roman" w:cs="Times New Roman"/>
          <w:kern w:val="3"/>
          <w:sz w:val="24"/>
          <w:szCs w:val="24"/>
          <w:lang w:val="hr-BA" w:eastAsia="zh-CN" w:bidi="hi-IN"/>
        </w:rPr>
        <w:t>Tužielj</w:t>
      </w:r>
      <w:proofErr w:type="spellEnd"/>
      <w:r w:rsidRPr="001727F8">
        <w:rPr>
          <w:rFonts w:ascii="Times New Roman" w:eastAsia="NSimSun" w:hAnsi="Times New Roman" w:cs="Times New Roman"/>
          <w:kern w:val="3"/>
          <w:sz w:val="24"/>
          <w:szCs w:val="24"/>
          <w:lang w:val="hr-BA" w:eastAsia="zh-CN" w:bidi="hi-IN"/>
        </w:rPr>
        <w:t xml:space="preserve"> je 15.10.2019. godine po zahtjevu prvostepenog suda dostavio uređenu tužbu kojom je predložio donošenje presude kojom će se tuženom naložiti donošenje odluke po žalbi tužitelja na prvostepeno rješenje.</w:t>
      </w:r>
    </w:p>
    <w:p w:rsidR="001727F8" w:rsidRPr="001727F8" w:rsidRDefault="001727F8" w:rsidP="001727F8">
      <w:pPr>
        <w:suppressAutoHyphens/>
        <w:autoSpaceDN w:val="0"/>
        <w:spacing w:after="0"/>
        <w:jc w:val="both"/>
        <w:rPr>
          <w:rFonts w:ascii="Times New Roman" w:eastAsia="NSimSun" w:hAnsi="Times New Roman" w:cs="Times New Roman"/>
          <w:kern w:val="3"/>
          <w:sz w:val="24"/>
          <w:szCs w:val="24"/>
          <w:lang w:val="hr-BA" w:eastAsia="zh-CN" w:bidi="hi-IN"/>
        </w:rPr>
      </w:pPr>
    </w:p>
    <w:p w:rsidR="001727F8" w:rsidRPr="001727F8" w:rsidRDefault="001727F8" w:rsidP="001727F8">
      <w:pPr>
        <w:suppressAutoHyphens/>
        <w:autoSpaceDN w:val="0"/>
        <w:spacing w:after="0"/>
        <w:jc w:val="both"/>
        <w:rPr>
          <w:rFonts w:ascii="Times New Roman" w:eastAsia="NSimSun" w:hAnsi="Times New Roman" w:cs="Times New Roman"/>
          <w:kern w:val="3"/>
          <w:sz w:val="24"/>
          <w:szCs w:val="24"/>
          <w:lang w:val="hr-BA" w:eastAsia="zh-CN" w:bidi="hi-IN"/>
        </w:rPr>
      </w:pPr>
      <w:r>
        <w:rPr>
          <w:rFonts w:ascii="Times New Roman" w:eastAsia="NSimSun" w:hAnsi="Times New Roman" w:cs="Times New Roman"/>
          <w:kern w:val="3"/>
          <w:sz w:val="24"/>
          <w:szCs w:val="24"/>
          <w:lang w:val="hr-BA" w:eastAsia="zh-CN" w:bidi="hi-IN"/>
        </w:rPr>
        <w:tab/>
      </w:r>
      <w:r w:rsidRPr="001727F8">
        <w:rPr>
          <w:rFonts w:ascii="Times New Roman" w:eastAsia="NSimSun" w:hAnsi="Times New Roman" w:cs="Times New Roman"/>
          <w:kern w:val="3"/>
          <w:sz w:val="24"/>
          <w:szCs w:val="24"/>
          <w:lang w:val="hr-BA" w:eastAsia="zh-CN" w:bidi="hi-IN"/>
        </w:rPr>
        <w:t xml:space="preserve">Nadalje </w:t>
      </w:r>
      <w:proofErr w:type="spellStart"/>
      <w:r w:rsidRPr="001727F8">
        <w:rPr>
          <w:rFonts w:ascii="Times New Roman" w:eastAsia="NSimSun" w:hAnsi="Times New Roman" w:cs="Times New Roman"/>
          <w:kern w:val="3"/>
          <w:sz w:val="24"/>
          <w:szCs w:val="24"/>
          <w:lang w:val="hr-BA" w:eastAsia="zh-CN" w:bidi="hi-IN"/>
        </w:rPr>
        <w:t>proizilazi</w:t>
      </w:r>
      <w:proofErr w:type="spellEnd"/>
      <w:r w:rsidRPr="001727F8">
        <w:rPr>
          <w:rFonts w:ascii="Times New Roman" w:eastAsia="NSimSun" w:hAnsi="Times New Roman" w:cs="Times New Roman"/>
          <w:kern w:val="3"/>
          <w:sz w:val="24"/>
          <w:szCs w:val="24"/>
          <w:lang w:val="hr-BA" w:eastAsia="zh-CN" w:bidi="hi-IN"/>
        </w:rPr>
        <w:t xml:space="preserve"> da je tuženi dana 12.07.2019. godine donio zaključak broj: UP-II-03-41-813/19 kojim je odbacio žalbu tužitelja podnesenu protiv rješenja prvostepenog organa broj: 04-43-47/07 od 12.10.2007. godine, da je punomoćnik tužitelja ovaj zaključak zaprimio dana 29.08.2019. godine i da je protiv navedenog zaključka Kantonalnom sudu u Mostaru podnio tužbu  kojom je predložio sudu da tužbu uvaži, poništi zaključak tuženog od 12.7.2019. godine, poništi rješenja prvostepenog organa br. 04-01-43-52/19 od 19.2.2019. godine, te sam riješi upravnu stvar. Kantonalni sud u Mostaru je po toj tužbi donio presudu broj: 07 0 U 016875 19 U od 20.09.2021. godine kojom je tužbu </w:t>
      </w:r>
      <w:proofErr w:type="spellStart"/>
      <w:r w:rsidRPr="001727F8">
        <w:rPr>
          <w:rFonts w:ascii="Times New Roman" w:eastAsia="NSimSun" w:hAnsi="Times New Roman" w:cs="Times New Roman"/>
          <w:kern w:val="3"/>
          <w:sz w:val="24"/>
          <w:szCs w:val="24"/>
          <w:lang w:val="hr-BA" w:eastAsia="zh-CN" w:bidi="hi-IN"/>
        </w:rPr>
        <w:t>djelimično</w:t>
      </w:r>
      <w:proofErr w:type="spellEnd"/>
      <w:r w:rsidRPr="001727F8">
        <w:rPr>
          <w:rFonts w:ascii="Times New Roman" w:eastAsia="NSimSun" w:hAnsi="Times New Roman" w:cs="Times New Roman"/>
          <w:kern w:val="3"/>
          <w:sz w:val="24"/>
          <w:szCs w:val="24"/>
          <w:lang w:val="hr-BA" w:eastAsia="zh-CN" w:bidi="hi-IN"/>
        </w:rPr>
        <w:t xml:space="preserve"> uvažio, poništio zaključak drugostepenog organa broj: UP-II-03-41-813/19 od 20.09.2021. godine  i predmet vratio tom organu na ponovno odlučivanje dok je u preostalom dijelu tužbu odbio. </w:t>
      </w:r>
    </w:p>
    <w:p w:rsidR="001727F8" w:rsidRPr="001727F8" w:rsidRDefault="001727F8" w:rsidP="001727F8">
      <w:pPr>
        <w:suppressAutoHyphens/>
        <w:autoSpaceDN w:val="0"/>
        <w:spacing w:after="0"/>
        <w:jc w:val="both"/>
        <w:rPr>
          <w:rFonts w:ascii="Times New Roman" w:eastAsia="NSimSun" w:hAnsi="Times New Roman" w:cs="Times New Roman"/>
          <w:kern w:val="3"/>
          <w:sz w:val="24"/>
          <w:szCs w:val="24"/>
          <w:lang w:val="hr-BA" w:eastAsia="zh-CN" w:bidi="hi-IN"/>
        </w:rPr>
      </w:pPr>
    </w:p>
    <w:p w:rsidR="001727F8" w:rsidRPr="001727F8" w:rsidRDefault="001727F8" w:rsidP="001727F8">
      <w:pPr>
        <w:suppressAutoHyphens/>
        <w:autoSpaceDN w:val="0"/>
        <w:spacing w:after="0"/>
        <w:jc w:val="both"/>
        <w:rPr>
          <w:rFonts w:ascii="Times New Roman" w:eastAsia="NSimSun" w:hAnsi="Times New Roman" w:cs="Times New Roman"/>
          <w:kern w:val="3"/>
          <w:sz w:val="24"/>
          <w:szCs w:val="24"/>
          <w:lang w:val="hr-BA" w:eastAsia="zh-CN" w:bidi="hi-IN"/>
        </w:rPr>
      </w:pPr>
      <w:r>
        <w:rPr>
          <w:rFonts w:ascii="Times New Roman" w:eastAsia="NSimSun" w:hAnsi="Times New Roman" w:cs="Times New Roman"/>
          <w:kern w:val="3"/>
          <w:sz w:val="24"/>
          <w:szCs w:val="24"/>
          <w:lang w:val="hr-BA" w:eastAsia="zh-CN" w:bidi="hi-IN"/>
        </w:rPr>
        <w:tab/>
      </w:r>
      <w:r w:rsidRPr="001727F8">
        <w:rPr>
          <w:rFonts w:ascii="Times New Roman" w:eastAsia="NSimSun" w:hAnsi="Times New Roman" w:cs="Times New Roman"/>
          <w:kern w:val="3"/>
          <w:sz w:val="24"/>
          <w:szCs w:val="24"/>
          <w:lang w:val="hr-BA" w:eastAsia="zh-CN" w:bidi="hi-IN"/>
        </w:rPr>
        <w:t xml:space="preserve">Prvostepeni sud je odlučujući po uređenoj tužbi od 15.10.2019. godine, za koju nije sporno da se smatra da je podnesena dana 03.07.2019. godine, pobijanom presudom tužbu odbio kao neosnovanu smatrajući da nije bilo šutnje uprave jer je tužitelj u periodu podnošenja uređene tužbe 15.10.2019. godine mogao biti upoznat sa zaključkom tuženog od 12.07.2019. godine, obzirom da je isti dostavljen njegovom punomoćniku. </w:t>
      </w:r>
    </w:p>
    <w:p w:rsidR="001727F8" w:rsidRPr="001727F8" w:rsidRDefault="001727F8" w:rsidP="001727F8">
      <w:pPr>
        <w:suppressAutoHyphens/>
        <w:autoSpaceDN w:val="0"/>
        <w:spacing w:after="0"/>
        <w:jc w:val="both"/>
        <w:rPr>
          <w:rFonts w:ascii="Times New Roman" w:eastAsia="NSimSun" w:hAnsi="Times New Roman" w:cs="Times New Roman"/>
          <w:kern w:val="3"/>
          <w:sz w:val="24"/>
          <w:szCs w:val="24"/>
          <w:lang w:val="hr-BA" w:eastAsia="zh-CN" w:bidi="hi-IN"/>
        </w:rPr>
      </w:pP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lang w:val="hr-BA"/>
        </w:rPr>
        <w:lastRenderedPageBreak/>
        <w:tab/>
      </w:r>
      <w:r w:rsidRPr="001727F8">
        <w:rPr>
          <w:rFonts w:ascii="Times New Roman" w:hAnsi="Times New Roman" w:cs="Times New Roman"/>
          <w:sz w:val="24"/>
          <w:szCs w:val="24"/>
          <w:lang w:val="hr-BA"/>
        </w:rPr>
        <w:t xml:space="preserve">Donošenjem pobijane presude prvostepeni sud nije povrijedio federalni zakon, niti </w:t>
      </w:r>
      <w:r w:rsidRPr="001727F8">
        <w:rPr>
          <w:rFonts w:ascii="Times New Roman" w:hAnsi="Times New Roman" w:cs="Times New Roman"/>
          <w:sz w:val="24"/>
          <w:szCs w:val="24"/>
        </w:rPr>
        <w:t>pravila federalnog zakona o postupku koja su mogla biti od uticaja na rješenje stvari, zbog čega je, po ocjeni ovog Suda, zahtjev za vanredno preispitivanje sudske odluke neosnovan.</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Naime, u konkretnom slučaju tuženi je postupajući po žalbi tužitelja na rješenje prvostepenog organa dana 1</w:t>
      </w:r>
      <w:r w:rsidRPr="001727F8">
        <w:rPr>
          <w:rFonts w:ascii="Times New Roman" w:hAnsi="Times New Roman" w:cs="Times New Roman"/>
          <w:sz w:val="24"/>
          <w:szCs w:val="24"/>
          <w:lang w:val="hr-BA"/>
        </w:rPr>
        <w:t xml:space="preserve">2.07.2019. godine donio zaključak broj: UP-II-03-41-813/19. Iako je je ovaj upravni akt donesen nakon proteka propisanog roka ne može se prihvatiti kao osnovana tužba zbog šutnje uprave, jer je ista prekinuta donošenjem akta po žalbi, odnosno navedenog zaključka protiv kojeg je tužitelj podnio tužbu, po kojoj je Kantonalni sud u Mostaru i donio presudu od 20.09.2021. godine, a kojom je tužbu </w:t>
      </w:r>
      <w:proofErr w:type="spellStart"/>
      <w:r w:rsidRPr="001727F8">
        <w:rPr>
          <w:rFonts w:ascii="Times New Roman" w:hAnsi="Times New Roman" w:cs="Times New Roman"/>
          <w:sz w:val="24"/>
          <w:szCs w:val="24"/>
          <w:lang w:val="hr-BA"/>
        </w:rPr>
        <w:t>djelimično</w:t>
      </w:r>
      <w:proofErr w:type="spellEnd"/>
      <w:r w:rsidRPr="001727F8">
        <w:rPr>
          <w:rFonts w:ascii="Times New Roman" w:hAnsi="Times New Roman" w:cs="Times New Roman"/>
          <w:sz w:val="24"/>
          <w:szCs w:val="24"/>
          <w:lang w:val="hr-BA"/>
        </w:rPr>
        <w:t xml:space="preserve"> uvažio.  </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 xml:space="preserve">Naprijed navedeno stoga, što je punomoćniku tužitelja  dana 29.08.2019. godine, a što on i ne spori, dostavljen zaključak  tuženog od 12.07.2019. godine, pa je tužitelj bio dužan postupiti u skladu sa članom </w:t>
      </w:r>
      <w:r w:rsidRPr="001727F8">
        <w:rPr>
          <w:rFonts w:ascii="Times New Roman" w:hAnsi="Times New Roman" w:cs="Times New Roman"/>
          <w:bCs/>
          <w:sz w:val="24"/>
          <w:szCs w:val="24"/>
        </w:rPr>
        <w:t xml:space="preserve">26. stav 1. </w:t>
      </w:r>
      <w:r w:rsidRPr="001727F8">
        <w:rPr>
          <w:rFonts w:ascii="Times New Roman" w:hAnsi="Times New Roman" w:cs="Times New Roman"/>
          <w:sz w:val="24"/>
          <w:szCs w:val="24"/>
        </w:rPr>
        <w:t xml:space="preserve">Zakona o upravnim sporovima („Službene novine Federacije BiH“ broj 11/05). </w:t>
      </w:r>
      <w:r w:rsidRPr="001727F8">
        <w:rPr>
          <w:rFonts w:ascii="Times New Roman" w:hAnsi="Times New Roman" w:cs="Times New Roman"/>
          <w:sz w:val="24"/>
          <w:szCs w:val="24"/>
          <w:lang w:val="hr-BA"/>
        </w:rPr>
        <w:t xml:space="preserve"> </w:t>
      </w:r>
      <w:r w:rsidRPr="001727F8">
        <w:rPr>
          <w:rFonts w:ascii="Times New Roman" w:hAnsi="Times New Roman" w:cs="Times New Roman"/>
          <w:sz w:val="24"/>
          <w:szCs w:val="24"/>
        </w:rPr>
        <w:t xml:space="preserve">Navedenim članom zakona je propisano da ako nadležno tijelo za vrijeme sudskog postupka donese drugi upravni akt kojim se mijenja ili stavlja izvan snage upravni akt protiv koga je upravni spor pokrenut, te ako u slučaju iz člana 20. tog zakona, naknadno donese upravni akt, to je tijelo dužno, pored tužitelja, istovremeno pisano izvijestiti i sud pred kojim je spor pokrenut, s tim da sudu dostavi i novi upravni akt. Sud će, u tom slučaju, pozvati tužitelja da u roku od 15 dana pisano izjavi je li naknadno </w:t>
      </w:r>
      <w:proofErr w:type="spellStart"/>
      <w:r w:rsidRPr="001727F8">
        <w:rPr>
          <w:rFonts w:ascii="Times New Roman" w:hAnsi="Times New Roman" w:cs="Times New Roman"/>
          <w:sz w:val="24"/>
          <w:szCs w:val="24"/>
        </w:rPr>
        <w:t>donijetim</w:t>
      </w:r>
      <w:proofErr w:type="spellEnd"/>
      <w:r w:rsidRPr="001727F8">
        <w:rPr>
          <w:rFonts w:ascii="Times New Roman" w:hAnsi="Times New Roman" w:cs="Times New Roman"/>
          <w:sz w:val="24"/>
          <w:szCs w:val="24"/>
        </w:rPr>
        <w:t xml:space="preserve"> upravnim aktom zadovoljan ili ostaje pri tužbi i u kom opsegu, odnosno proširuje li tužbu i na novi upravni akt. U konkretnom slučaju predmetna tužba je podnijeta zbog šutnje uprave, dakle radi se o slučaju iz člana 20. Zakona o upravnim sporovima, pa je tužitelj bio dužan, a što je propustio da učini, da odmah po saznanju da je tuženi naknadno donio zaključak </w:t>
      </w:r>
      <w:r w:rsidRPr="001727F8">
        <w:rPr>
          <w:rFonts w:ascii="Times New Roman" w:hAnsi="Times New Roman" w:cs="Times New Roman"/>
          <w:sz w:val="24"/>
          <w:szCs w:val="24"/>
          <w:lang w:val="hr-BA"/>
        </w:rPr>
        <w:t>broj: UP-II-03-41-813/19 od 12.07.2019. godine obavijesti sud o tome</w:t>
      </w:r>
      <w:r w:rsidRPr="001727F8">
        <w:rPr>
          <w:rFonts w:ascii="Times New Roman" w:hAnsi="Times New Roman" w:cs="Times New Roman"/>
          <w:sz w:val="24"/>
          <w:szCs w:val="24"/>
        </w:rPr>
        <w:t>, dakle od 29.08.2019. godine kada mu je isti</w:t>
      </w:r>
      <w:r w:rsidRPr="001727F8">
        <w:rPr>
          <w:rFonts w:ascii="Times New Roman" w:hAnsi="Times New Roman" w:cs="Times New Roman"/>
          <w:sz w:val="24"/>
          <w:szCs w:val="24"/>
          <w:lang w:val="hr-BA"/>
        </w:rPr>
        <w:t xml:space="preserve"> putem punomoćnika dostavljen, </w:t>
      </w:r>
      <w:r w:rsidRPr="001727F8">
        <w:rPr>
          <w:rFonts w:ascii="Times New Roman" w:hAnsi="Times New Roman" w:cs="Times New Roman"/>
          <w:sz w:val="24"/>
          <w:szCs w:val="24"/>
        </w:rPr>
        <w:t>odnosno da to učini u uređenoj tužbi.</w:t>
      </w:r>
      <w:r w:rsidRPr="001727F8">
        <w:rPr>
          <w:rFonts w:ascii="Times New Roman" w:hAnsi="Times New Roman" w:cs="Times New Roman"/>
          <w:sz w:val="24"/>
          <w:szCs w:val="24"/>
          <w:lang w:val="hr-BA"/>
        </w:rPr>
        <w:t xml:space="preserve"> O činjenici da je tuženi donio zaključak broj: UP-II-03-41-813/19 od 12.07.2019. godine prvostepeni sud je obaviješten u odgovoru tuženog na tužbu,  koji je sudu dostavljen dana 20.02.2020. godine, a u kojem je navedeno i da je tužitelj protiv navedenog zaključka kod Kantonalnog suda u Mostaru pokrenuo upravni spor. Dakle, tuženi je postupajući po članu 26. stav 1. Zakona o upravnim sporovima obavijestio prvostepeni sud da je naknadno donesen upravni akt, međutim nije bilo zakonskog osnova za pozivanje </w:t>
      </w:r>
      <w:r w:rsidRPr="001727F8">
        <w:rPr>
          <w:rFonts w:ascii="Times New Roman" w:hAnsi="Times New Roman" w:cs="Times New Roman"/>
          <w:sz w:val="24"/>
          <w:szCs w:val="24"/>
        </w:rPr>
        <w:t xml:space="preserve">tužitelja da se izjasni je li naknadno </w:t>
      </w:r>
      <w:proofErr w:type="spellStart"/>
      <w:r w:rsidRPr="001727F8">
        <w:rPr>
          <w:rFonts w:ascii="Times New Roman" w:hAnsi="Times New Roman" w:cs="Times New Roman"/>
          <w:sz w:val="24"/>
          <w:szCs w:val="24"/>
        </w:rPr>
        <w:t>donijetim</w:t>
      </w:r>
      <w:proofErr w:type="spellEnd"/>
      <w:r w:rsidRPr="001727F8">
        <w:rPr>
          <w:rFonts w:ascii="Times New Roman" w:hAnsi="Times New Roman" w:cs="Times New Roman"/>
          <w:sz w:val="24"/>
          <w:szCs w:val="24"/>
        </w:rPr>
        <w:t xml:space="preserve"> upravnim aktom zadovoljan ili ostaje pri tužbi i u kom opsegu, odnosno proširuje li tužbu i na novi upravni akt, obzirom da je tužitelj pokrenuo drugi upravni spor upravo osporavajući naknadno doneseni zaključak drugostepenog organa.</w:t>
      </w:r>
    </w:p>
    <w:p w:rsidR="001727F8" w:rsidRPr="001727F8" w:rsidRDefault="001727F8" w:rsidP="001727F8">
      <w:pPr>
        <w:spacing w:after="0"/>
        <w:jc w:val="both"/>
        <w:rPr>
          <w:rFonts w:ascii="Times New Roman" w:hAnsi="Times New Roman" w:cs="Times New Roman"/>
          <w:sz w:val="24"/>
          <w:szCs w:val="24"/>
        </w:rPr>
      </w:pPr>
    </w:p>
    <w:p w:rsidR="001727F8" w:rsidRPr="001727F8" w:rsidRDefault="001727F8" w:rsidP="001727F8">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1727F8">
        <w:rPr>
          <w:rFonts w:ascii="Times New Roman" w:eastAsia="Times New Roman" w:hAnsi="Times New Roman" w:cs="Times New Roman"/>
          <w:sz w:val="24"/>
          <w:szCs w:val="24"/>
        </w:rPr>
        <w:t>Radi toga je prvostepeni sud pravilno negativno odlučio o podnesenoj tužbi, jer u ovoj upravnoj stvari nisu bili ispunjeni procesni uslovi za pokretanje i vođenje upravnog spora zbog šutnje administracije u smislu odredbi člana 20. Zakona o upravnim sporovima.</w:t>
      </w:r>
    </w:p>
    <w:p w:rsidR="001727F8" w:rsidRPr="001727F8" w:rsidRDefault="001727F8" w:rsidP="001727F8">
      <w:pPr>
        <w:spacing w:after="0"/>
        <w:jc w:val="both"/>
        <w:rPr>
          <w:rFonts w:ascii="Times New Roman" w:hAnsi="Times New Roman" w:cs="Times New Roman"/>
          <w:sz w:val="24"/>
          <w:szCs w:val="24"/>
        </w:rPr>
      </w:pPr>
    </w:p>
    <w:p w:rsidR="001727F8" w:rsidRDefault="001727F8" w:rsidP="001727F8">
      <w:pPr>
        <w:spacing w:after="0"/>
        <w:jc w:val="both"/>
        <w:rPr>
          <w:rFonts w:ascii="Times New Roman" w:hAnsi="Times New Roman" w:cs="Times New Roman"/>
          <w:sz w:val="24"/>
          <w:szCs w:val="24"/>
        </w:rPr>
      </w:pPr>
      <w:r>
        <w:rPr>
          <w:rFonts w:ascii="Times New Roman" w:hAnsi="Times New Roman" w:cs="Times New Roman"/>
          <w:sz w:val="24"/>
          <w:szCs w:val="24"/>
        </w:rPr>
        <w:tab/>
      </w:r>
      <w:r w:rsidRPr="001727F8">
        <w:rPr>
          <w:rFonts w:ascii="Times New Roman" w:hAnsi="Times New Roman" w:cs="Times New Roman"/>
          <w:sz w:val="24"/>
          <w:szCs w:val="24"/>
        </w:rPr>
        <w:t>Imajući u vidu naprijed izneseno, ovaj Sud je primjenom odredbe  člana 46. stav 1. Zakona o upravnim sporovima, odlučio kao u izreci ove presude.</w:t>
      </w:r>
    </w:p>
    <w:p w:rsidR="002A49DA" w:rsidRPr="001727F8" w:rsidRDefault="002A49DA" w:rsidP="002A49DA">
      <w:pPr>
        <w:spacing w:after="0" w:line="240" w:lineRule="auto"/>
        <w:jc w:val="both"/>
        <w:rPr>
          <w:rFonts w:ascii="Times New Roman" w:hAnsi="Times New Roman" w:cs="Times New Roman"/>
          <w:sz w:val="24"/>
          <w:szCs w:val="24"/>
        </w:rPr>
      </w:pPr>
    </w:p>
    <w:p w:rsidR="002A49DA" w:rsidRPr="001727F8" w:rsidRDefault="002A49DA" w:rsidP="002A49DA">
      <w:pPr>
        <w:spacing w:after="0" w:line="240" w:lineRule="auto"/>
        <w:jc w:val="both"/>
        <w:rPr>
          <w:rFonts w:ascii="Times New Roman" w:hAnsi="Times New Roman" w:cs="Times New Roman"/>
          <w:b/>
          <w:sz w:val="24"/>
          <w:szCs w:val="24"/>
        </w:rPr>
      </w:pPr>
      <w:r w:rsidRPr="001727F8">
        <w:rPr>
          <w:rFonts w:ascii="Times New Roman" w:hAnsi="Times New Roman" w:cs="Times New Roman"/>
          <w:sz w:val="24"/>
          <w:szCs w:val="24"/>
        </w:rPr>
        <w:tab/>
        <w:t>Zapisničar                                                                                        Predsjednik vijeća</w:t>
      </w:r>
    </w:p>
    <w:p w:rsidR="002A49DA" w:rsidRPr="001727F8" w:rsidRDefault="002A49DA" w:rsidP="002A49DA">
      <w:pPr>
        <w:spacing w:after="0" w:line="240" w:lineRule="auto"/>
        <w:jc w:val="both"/>
        <w:rPr>
          <w:rFonts w:ascii="Times New Roman" w:hAnsi="Times New Roman" w:cs="Times New Roman"/>
          <w:sz w:val="24"/>
          <w:szCs w:val="24"/>
        </w:rPr>
      </w:pPr>
      <w:r w:rsidRPr="001727F8">
        <w:rPr>
          <w:rFonts w:ascii="Times New Roman" w:hAnsi="Times New Roman" w:cs="Times New Roman"/>
          <w:sz w:val="24"/>
          <w:szCs w:val="24"/>
        </w:rPr>
        <w:t xml:space="preserve">         </w:t>
      </w:r>
      <w:r w:rsidRPr="001727F8">
        <w:rPr>
          <w:rFonts w:ascii="Times New Roman" w:hAnsi="Times New Roman" w:cs="Times New Roman"/>
          <w:bCs/>
          <w:sz w:val="24"/>
          <w:szCs w:val="24"/>
        </w:rPr>
        <w:t xml:space="preserve">Pita Minela, </w:t>
      </w:r>
      <w:proofErr w:type="spellStart"/>
      <w:r w:rsidRPr="001727F8">
        <w:rPr>
          <w:rFonts w:ascii="Times New Roman" w:hAnsi="Times New Roman" w:cs="Times New Roman"/>
          <w:bCs/>
          <w:sz w:val="24"/>
          <w:szCs w:val="24"/>
        </w:rPr>
        <w:t>s.r</w:t>
      </w:r>
      <w:proofErr w:type="spellEnd"/>
      <w:r w:rsidRPr="001727F8">
        <w:rPr>
          <w:rFonts w:ascii="Times New Roman" w:hAnsi="Times New Roman" w:cs="Times New Roman"/>
          <w:bCs/>
          <w:sz w:val="24"/>
          <w:szCs w:val="24"/>
        </w:rPr>
        <w:t xml:space="preserve">.                                                                                 </w:t>
      </w:r>
      <w:r w:rsidRPr="001727F8">
        <w:rPr>
          <w:rFonts w:ascii="Times New Roman" w:hAnsi="Times New Roman" w:cs="Times New Roman"/>
          <w:sz w:val="24"/>
          <w:szCs w:val="24"/>
        </w:rPr>
        <w:t xml:space="preserve">Danilović Edina, </w:t>
      </w:r>
      <w:proofErr w:type="spellStart"/>
      <w:r w:rsidRPr="001727F8">
        <w:rPr>
          <w:rFonts w:ascii="Times New Roman" w:hAnsi="Times New Roman" w:cs="Times New Roman"/>
          <w:sz w:val="24"/>
          <w:szCs w:val="24"/>
        </w:rPr>
        <w:t>s.r</w:t>
      </w:r>
      <w:proofErr w:type="spellEnd"/>
      <w:r w:rsidRPr="001727F8">
        <w:rPr>
          <w:rFonts w:ascii="Times New Roman" w:hAnsi="Times New Roman" w:cs="Times New Roman"/>
          <w:sz w:val="24"/>
          <w:szCs w:val="24"/>
        </w:rPr>
        <w:t xml:space="preserve">. </w:t>
      </w:r>
    </w:p>
    <w:p w:rsidR="007C0C5A" w:rsidRPr="001727F8" w:rsidRDefault="007C0C5A" w:rsidP="002A49DA">
      <w:pPr>
        <w:rPr>
          <w:rFonts w:ascii="Times New Roman" w:hAnsi="Times New Roman" w:cs="Times New Roman"/>
          <w:sz w:val="24"/>
          <w:szCs w:val="24"/>
        </w:rPr>
      </w:pPr>
    </w:p>
    <w:sectPr w:rsidR="007C0C5A" w:rsidRPr="001727F8" w:rsidSect="007D198B">
      <w:headerReference w:type="default" r:id="rId8"/>
      <w:pgSz w:w="11906" w:h="16838"/>
      <w:pgMar w:top="1560"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5FC" w:rsidRDefault="006E55FC" w:rsidP="00641E58">
      <w:pPr>
        <w:spacing w:after="0" w:line="240" w:lineRule="auto"/>
      </w:pPr>
      <w:r>
        <w:separator/>
      </w:r>
    </w:p>
  </w:endnote>
  <w:endnote w:type="continuationSeparator" w:id="0">
    <w:p w:rsidR="006E55FC" w:rsidRDefault="006E55FC" w:rsidP="00641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5FC" w:rsidRDefault="006E55FC" w:rsidP="00641E58">
      <w:pPr>
        <w:spacing w:after="0" w:line="240" w:lineRule="auto"/>
      </w:pPr>
      <w:r>
        <w:separator/>
      </w:r>
    </w:p>
  </w:footnote>
  <w:footnote w:type="continuationSeparator" w:id="0">
    <w:p w:rsidR="006E55FC" w:rsidRDefault="006E55FC" w:rsidP="00641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325719"/>
      <w:docPartObj>
        <w:docPartGallery w:val="Page Numbers (Top of Page)"/>
        <w:docPartUnique/>
      </w:docPartObj>
    </w:sdtPr>
    <w:sdtEndPr>
      <w:rPr>
        <w:noProof/>
      </w:rPr>
    </w:sdtEndPr>
    <w:sdtContent>
      <w:p w:rsidR="00641E58" w:rsidRDefault="00641E58">
        <w:pPr>
          <w:pStyle w:val="Header"/>
          <w:jc w:val="right"/>
        </w:pPr>
        <w:r>
          <w:fldChar w:fldCharType="begin"/>
        </w:r>
        <w:r>
          <w:instrText xml:space="preserve"> PAGE   \* MERGEFORMAT </w:instrText>
        </w:r>
        <w:r>
          <w:fldChar w:fldCharType="separate"/>
        </w:r>
        <w:r w:rsidR="0066225B">
          <w:rPr>
            <w:noProof/>
          </w:rPr>
          <w:t>3</w:t>
        </w:r>
        <w:r>
          <w:rPr>
            <w:noProof/>
          </w:rPr>
          <w:fldChar w:fldCharType="end"/>
        </w:r>
      </w:p>
    </w:sdtContent>
  </w:sdt>
  <w:p w:rsidR="00641E58" w:rsidRDefault="00641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462E2"/>
    <w:multiLevelType w:val="hybridMultilevel"/>
    <w:tmpl w:val="955207B4"/>
    <w:lvl w:ilvl="0" w:tplc="90D81644">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9FF77EA"/>
    <w:multiLevelType w:val="hybridMultilevel"/>
    <w:tmpl w:val="0DAE381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560C58B7"/>
    <w:multiLevelType w:val="hybridMultilevel"/>
    <w:tmpl w:val="165AE95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5A897DA4"/>
    <w:multiLevelType w:val="hybridMultilevel"/>
    <w:tmpl w:val="BBF2C98A"/>
    <w:lvl w:ilvl="0" w:tplc="CA8C0F28">
      <w:start w:val="8"/>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2A8"/>
    <w:rsid w:val="00010990"/>
    <w:rsid w:val="000138CE"/>
    <w:rsid w:val="000346C8"/>
    <w:rsid w:val="00034C64"/>
    <w:rsid w:val="00037F04"/>
    <w:rsid w:val="00053A5C"/>
    <w:rsid w:val="00060934"/>
    <w:rsid w:val="00071037"/>
    <w:rsid w:val="0007218D"/>
    <w:rsid w:val="000752A8"/>
    <w:rsid w:val="000805B0"/>
    <w:rsid w:val="00081B06"/>
    <w:rsid w:val="00093327"/>
    <w:rsid w:val="00095D89"/>
    <w:rsid w:val="000A00EE"/>
    <w:rsid w:val="000B19C1"/>
    <w:rsid w:val="000B5128"/>
    <w:rsid w:val="000C174D"/>
    <w:rsid w:val="000E1467"/>
    <w:rsid w:val="000E4A29"/>
    <w:rsid w:val="000F17B9"/>
    <w:rsid w:val="00102539"/>
    <w:rsid w:val="00111EC0"/>
    <w:rsid w:val="0011390B"/>
    <w:rsid w:val="00120379"/>
    <w:rsid w:val="0012746D"/>
    <w:rsid w:val="0013002D"/>
    <w:rsid w:val="00136D73"/>
    <w:rsid w:val="00157794"/>
    <w:rsid w:val="00160CCA"/>
    <w:rsid w:val="001705B5"/>
    <w:rsid w:val="00170DC9"/>
    <w:rsid w:val="001727F8"/>
    <w:rsid w:val="001815DF"/>
    <w:rsid w:val="00181D48"/>
    <w:rsid w:val="001A7A6D"/>
    <w:rsid w:val="001B113F"/>
    <w:rsid w:val="001B2382"/>
    <w:rsid w:val="001C0D2D"/>
    <w:rsid w:val="001D6BE5"/>
    <w:rsid w:val="001E6438"/>
    <w:rsid w:val="00203F4E"/>
    <w:rsid w:val="002309DB"/>
    <w:rsid w:val="002333A1"/>
    <w:rsid w:val="00246455"/>
    <w:rsid w:val="00255C25"/>
    <w:rsid w:val="00255F6F"/>
    <w:rsid w:val="002675CF"/>
    <w:rsid w:val="002759AB"/>
    <w:rsid w:val="00293D5A"/>
    <w:rsid w:val="002A49DA"/>
    <w:rsid w:val="002B46A1"/>
    <w:rsid w:val="002C2986"/>
    <w:rsid w:val="002D5B2D"/>
    <w:rsid w:val="002E21C3"/>
    <w:rsid w:val="002E30F1"/>
    <w:rsid w:val="002F535D"/>
    <w:rsid w:val="00331DE4"/>
    <w:rsid w:val="00333AF3"/>
    <w:rsid w:val="003400F4"/>
    <w:rsid w:val="00355995"/>
    <w:rsid w:val="003818A7"/>
    <w:rsid w:val="003931B3"/>
    <w:rsid w:val="003B0FD0"/>
    <w:rsid w:val="003B1192"/>
    <w:rsid w:val="003C7D86"/>
    <w:rsid w:val="003E2637"/>
    <w:rsid w:val="003F60C6"/>
    <w:rsid w:val="004051DA"/>
    <w:rsid w:val="004059D2"/>
    <w:rsid w:val="00437EB3"/>
    <w:rsid w:val="004454C8"/>
    <w:rsid w:val="00450049"/>
    <w:rsid w:val="00465C2F"/>
    <w:rsid w:val="004675DB"/>
    <w:rsid w:val="00471104"/>
    <w:rsid w:val="00473051"/>
    <w:rsid w:val="0049102E"/>
    <w:rsid w:val="004A21F4"/>
    <w:rsid w:val="004A27F3"/>
    <w:rsid w:val="004A37CD"/>
    <w:rsid w:val="004B270A"/>
    <w:rsid w:val="004C0B27"/>
    <w:rsid w:val="004C21B6"/>
    <w:rsid w:val="004D0614"/>
    <w:rsid w:val="004D6A44"/>
    <w:rsid w:val="004F3762"/>
    <w:rsid w:val="005065B7"/>
    <w:rsid w:val="0053035C"/>
    <w:rsid w:val="005365D3"/>
    <w:rsid w:val="00570E52"/>
    <w:rsid w:val="0057254C"/>
    <w:rsid w:val="0057506E"/>
    <w:rsid w:val="0057698D"/>
    <w:rsid w:val="00583C20"/>
    <w:rsid w:val="00596254"/>
    <w:rsid w:val="00597D31"/>
    <w:rsid w:val="005A75B0"/>
    <w:rsid w:val="005B25D6"/>
    <w:rsid w:val="005B29C2"/>
    <w:rsid w:val="005C2035"/>
    <w:rsid w:val="005C77F1"/>
    <w:rsid w:val="005D35DD"/>
    <w:rsid w:val="005F07D1"/>
    <w:rsid w:val="006106B3"/>
    <w:rsid w:val="0061430B"/>
    <w:rsid w:val="00624C34"/>
    <w:rsid w:val="006345B7"/>
    <w:rsid w:val="00634A0F"/>
    <w:rsid w:val="00641E58"/>
    <w:rsid w:val="00645A1B"/>
    <w:rsid w:val="006522E5"/>
    <w:rsid w:val="00652971"/>
    <w:rsid w:val="0066225B"/>
    <w:rsid w:val="00664F9B"/>
    <w:rsid w:val="006654D6"/>
    <w:rsid w:val="00666690"/>
    <w:rsid w:val="00667B86"/>
    <w:rsid w:val="00690D68"/>
    <w:rsid w:val="006A3621"/>
    <w:rsid w:val="006B214F"/>
    <w:rsid w:val="006C421F"/>
    <w:rsid w:val="006D6ADD"/>
    <w:rsid w:val="006E55FC"/>
    <w:rsid w:val="006F0B67"/>
    <w:rsid w:val="0070778C"/>
    <w:rsid w:val="007119A9"/>
    <w:rsid w:val="00717293"/>
    <w:rsid w:val="00723F1B"/>
    <w:rsid w:val="007338E0"/>
    <w:rsid w:val="00735272"/>
    <w:rsid w:val="007656CC"/>
    <w:rsid w:val="00771194"/>
    <w:rsid w:val="007746A6"/>
    <w:rsid w:val="007807D6"/>
    <w:rsid w:val="00796F22"/>
    <w:rsid w:val="007A17CC"/>
    <w:rsid w:val="007B2E21"/>
    <w:rsid w:val="007C0C5A"/>
    <w:rsid w:val="007D198B"/>
    <w:rsid w:val="007D5AF0"/>
    <w:rsid w:val="007E006D"/>
    <w:rsid w:val="007E6FA5"/>
    <w:rsid w:val="00803B88"/>
    <w:rsid w:val="0081483C"/>
    <w:rsid w:val="008431DE"/>
    <w:rsid w:val="00845E7E"/>
    <w:rsid w:val="00847C9B"/>
    <w:rsid w:val="00887DC5"/>
    <w:rsid w:val="008A240B"/>
    <w:rsid w:val="008A6EA5"/>
    <w:rsid w:val="008A75CD"/>
    <w:rsid w:val="008B7934"/>
    <w:rsid w:val="008D2F49"/>
    <w:rsid w:val="008E05EF"/>
    <w:rsid w:val="008E28F4"/>
    <w:rsid w:val="00910E63"/>
    <w:rsid w:val="009147B8"/>
    <w:rsid w:val="0092426A"/>
    <w:rsid w:val="009574C9"/>
    <w:rsid w:val="00957AFD"/>
    <w:rsid w:val="00982A68"/>
    <w:rsid w:val="0099334D"/>
    <w:rsid w:val="009C343A"/>
    <w:rsid w:val="009C3898"/>
    <w:rsid w:val="009D1CED"/>
    <w:rsid w:val="009E3113"/>
    <w:rsid w:val="009F3BD6"/>
    <w:rsid w:val="009F5332"/>
    <w:rsid w:val="009F595A"/>
    <w:rsid w:val="009F6FA4"/>
    <w:rsid w:val="00A42533"/>
    <w:rsid w:val="00A60FD2"/>
    <w:rsid w:val="00A70263"/>
    <w:rsid w:val="00A73DDB"/>
    <w:rsid w:val="00A83620"/>
    <w:rsid w:val="00A84CC2"/>
    <w:rsid w:val="00A85C62"/>
    <w:rsid w:val="00A91495"/>
    <w:rsid w:val="00A963A0"/>
    <w:rsid w:val="00AB09BD"/>
    <w:rsid w:val="00AB0EDC"/>
    <w:rsid w:val="00AB4EB8"/>
    <w:rsid w:val="00AB7E59"/>
    <w:rsid w:val="00AC1FB3"/>
    <w:rsid w:val="00AD19A5"/>
    <w:rsid w:val="00AD40BC"/>
    <w:rsid w:val="00AD4BCD"/>
    <w:rsid w:val="00AF358F"/>
    <w:rsid w:val="00AF68EB"/>
    <w:rsid w:val="00B0182D"/>
    <w:rsid w:val="00B02A4C"/>
    <w:rsid w:val="00B03BF2"/>
    <w:rsid w:val="00B162C9"/>
    <w:rsid w:val="00B33C76"/>
    <w:rsid w:val="00B35232"/>
    <w:rsid w:val="00B465F2"/>
    <w:rsid w:val="00B47F6B"/>
    <w:rsid w:val="00B56E16"/>
    <w:rsid w:val="00B62AFE"/>
    <w:rsid w:val="00BB24A6"/>
    <w:rsid w:val="00BE6643"/>
    <w:rsid w:val="00BF7893"/>
    <w:rsid w:val="00C10C07"/>
    <w:rsid w:val="00C12BFE"/>
    <w:rsid w:val="00C13EFF"/>
    <w:rsid w:val="00C24F5E"/>
    <w:rsid w:val="00C47C9D"/>
    <w:rsid w:val="00C512EF"/>
    <w:rsid w:val="00C56E0B"/>
    <w:rsid w:val="00C77442"/>
    <w:rsid w:val="00C80C02"/>
    <w:rsid w:val="00C8165D"/>
    <w:rsid w:val="00C948F9"/>
    <w:rsid w:val="00CA0298"/>
    <w:rsid w:val="00CF5CA2"/>
    <w:rsid w:val="00D04CCD"/>
    <w:rsid w:val="00D060EC"/>
    <w:rsid w:val="00D10535"/>
    <w:rsid w:val="00D2369C"/>
    <w:rsid w:val="00D3011A"/>
    <w:rsid w:val="00D50AEC"/>
    <w:rsid w:val="00D72567"/>
    <w:rsid w:val="00D72C7E"/>
    <w:rsid w:val="00D8024E"/>
    <w:rsid w:val="00D8566B"/>
    <w:rsid w:val="00D87C05"/>
    <w:rsid w:val="00D944D8"/>
    <w:rsid w:val="00DA13E4"/>
    <w:rsid w:val="00DA5797"/>
    <w:rsid w:val="00DB0BFA"/>
    <w:rsid w:val="00DB69D3"/>
    <w:rsid w:val="00DC75DA"/>
    <w:rsid w:val="00DD1BD2"/>
    <w:rsid w:val="00DD26E3"/>
    <w:rsid w:val="00DD6B84"/>
    <w:rsid w:val="00DF1126"/>
    <w:rsid w:val="00DF4DC2"/>
    <w:rsid w:val="00DF6B9E"/>
    <w:rsid w:val="00E061D6"/>
    <w:rsid w:val="00E1685E"/>
    <w:rsid w:val="00E24E48"/>
    <w:rsid w:val="00E321E6"/>
    <w:rsid w:val="00E325A8"/>
    <w:rsid w:val="00E3365F"/>
    <w:rsid w:val="00E456CA"/>
    <w:rsid w:val="00E47E72"/>
    <w:rsid w:val="00E503C7"/>
    <w:rsid w:val="00E535A9"/>
    <w:rsid w:val="00E80C89"/>
    <w:rsid w:val="00E97EFC"/>
    <w:rsid w:val="00EB6FA6"/>
    <w:rsid w:val="00EC6EC1"/>
    <w:rsid w:val="00ED4E9F"/>
    <w:rsid w:val="00EE2FED"/>
    <w:rsid w:val="00EE5A89"/>
    <w:rsid w:val="00EF499E"/>
    <w:rsid w:val="00EF5309"/>
    <w:rsid w:val="00F20BA1"/>
    <w:rsid w:val="00F22464"/>
    <w:rsid w:val="00F268DF"/>
    <w:rsid w:val="00F4374B"/>
    <w:rsid w:val="00F50DB0"/>
    <w:rsid w:val="00F51EF8"/>
    <w:rsid w:val="00F53396"/>
    <w:rsid w:val="00F57B59"/>
    <w:rsid w:val="00F65209"/>
    <w:rsid w:val="00F71B24"/>
    <w:rsid w:val="00F72CF0"/>
    <w:rsid w:val="00F87205"/>
    <w:rsid w:val="00F92BA9"/>
    <w:rsid w:val="00F977AC"/>
    <w:rsid w:val="00FA2FFB"/>
    <w:rsid w:val="00FC2AFF"/>
    <w:rsid w:val="00FC6572"/>
    <w:rsid w:val="00FD161D"/>
    <w:rsid w:val="00FE7ED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4611"/>
  <w15:chartTrackingRefBased/>
  <w15:docId w15:val="{91B8F4D4-FAE3-4D9C-8D5B-0B3A6A3E9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2A8"/>
    <w:pPr>
      <w:spacing w:line="252" w:lineRule="auto"/>
    </w:pPr>
  </w:style>
  <w:style w:type="paragraph" w:styleId="Heading1">
    <w:name w:val="heading 1"/>
    <w:basedOn w:val="Normal"/>
    <w:next w:val="Normal"/>
    <w:link w:val="Heading1Char"/>
    <w:qFormat/>
    <w:rsid w:val="0057254C"/>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74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74C9"/>
    <w:rPr>
      <w:rFonts w:ascii="Segoe UI" w:hAnsi="Segoe UI" w:cs="Segoe UI"/>
      <w:sz w:val="18"/>
      <w:szCs w:val="18"/>
    </w:rPr>
  </w:style>
  <w:style w:type="paragraph" w:styleId="Header">
    <w:name w:val="header"/>
    <w:basedOn w:val="Normal"/>
    <w:link w:val="HeaderChar"/>
    <w:uiPriority w:val="99"/>
    <w:unhideWhenUsed/>
    <w:rsid w:val="00641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E58"/>
  </w:style>
  <w:style w:type="paragraph" w:styleId="Footer">
    <w:name w:val="footer"/>
    <w:basedOn w:val="Normal"/>
    <w:link w:val="FooterChar"/>
    <w:uiPriority w:val="99"/>
    <w:unhideWhenUsed/>
    <w:rsid w:val="00641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E58"/>
  </w:style>
  <w:style w:type="paragraph" w:styleId="BodyText">
    <w:name w:val="Body Text"/>
    <w:basedOn w:val="Normal"/>
    <w:link w:val="BodyTextChar"/>
    <w:semiHidden/>
    <w:unhideWhenUsed/>
    <w:rsid w:val="0007218D"/>
    <w:pPr>
      <w:spacing w:after="0" w:line="240" w:lineRule="auto"/>
      <w:jc w:val="both"/>
    </w:pPr>
    <w:rPr>
      <w:rFonts w:ascii="Times New Roman" w:eastAsia="Times New Roman" w:hAnsi="Times New Roman" w:cs="Times New Roman"/>
      <w:sz w:val="24"/>
      <w:szCs w:val="24"/>
      <w:lang w:val="hr-HR"/>
    </w:rPr>
  </w:style>
  <w:style w:type="character" w:customStyle="1" w:styleId="BodyTextChar">
    <w:name w:val="Body Text Char"/>
    <w:basedOn w:val="DefaultParagraphFont"/>
    <w:link w:val="BodyText"/>
    <w:semiHidden/>
    <w:rsid w:val="0007218D"/>
    <w:rPr>
      <w:rFonts w:ascii="Times New Roman" w:eastAsia="Times New Roman" w:hAnsi="Times New Roman" w:cs="Times New Roman"/>
      <w:sz w:val="24"/>
      <w:szCs w:val="24"/>
      <w:lang w:val="hr-HR"/>
    </w:rPr>
  </w:style>
  <w:style w:type="paragraph" w:styleId="ListParagraph">
    <w:name w:val="List Paragraph"/>
    <w:basedOn w:val="Normal"/>
    <w:uiPriority w:val="34"/>
    <w:qFormat/>
    <w:rsid w:val="00AB09BD"/>
    <w:pPr>
      <w:spacing w:line="259" w:lineRule="auto"/>
      <w:ind w:left="720"/>
      <w:contextualSpacing/>
    </w:pPr>
  </w:style>
  <w:style w:type="character" w:customStyle="1" w:styleId="Heading1Char">
    <w:name w:val="Heading 1 Char"/>
    <w:basedOn w:val="DefaultParagraphFont"/>
    <w:link w:val="Heading1"/>
    <w:rsid w:val="0057254C"/>
    <w:rPr>
      <w:rFonts w:ascii="Arial" w:eastAsia="Times New Roman" w:hAnsi="Arial" w:cs="Arial"/>
      <w:b/>
      <w:bCs/>
      <w:kern w:val="32"/>
      <w:sz w:val="32"/>
      <w:szCs w:val="32"/>
    </w:rPr>
  </w:style>
  <w:style w:type="paragraph" w:styleId="FootnoteText">
    <w:name w:val="footnote text"/>
    <w:basedOn w:val="Normal"/>
    <w:link w:val="FootnoteTextChar"/>
    <w:semiHidden/>
    <w:rsid w:val="0070778C"/>
    <w:pPr>
      <w:spacing w:after="0" w:line="240" w:lineRule="auto"/>
    </w:pPr>
    <w:rPr>
      <w:rFonts w:ascii="Times New Roman" w:eastAsia="Times New Roman" w:hAnsi="Times New Roman" w:cs="Times New Roman"/>
      <w:sz w:val="20"/>
      <w:szCs w:val="20"/>
      <w:lang w:val="en-AU"/>
    </w:rPr>
  </w:style>
  <w:style w:type="character" w:customStyle="1" w:styleId="FootnoteTextChar">
    <w:name w:val="Footnote Text Char"/>
    <w:basedOn w:val="DefaultParagraphFont"/>
    <w:link w:val="FootnoteText"/>
    <w:semiHidden/>
    <w:rsid w:val="0070778C"/>
    <w:rPr>
      <w:rFonts w:ascii="Times New Roman" w:eastAsia="Times New Roman" w:hAnsi="Times New Roman" w:cs="Times New Roman"/>
      <w:sz w:val="20"/>
      <w:szCs w:val="20"/>
      <w:lang w:val="en-AU"/>
    </w:rPr>
  </w:style>
  <w:style w:type="paragraph" w:styleId="NoSpacing">
    <w:name w:val="No Spacing"/>
    <w:uiPriority w:val="1"/>
    <w:qFormat/>
    <w:rsid w:val="00EC6EC1"/>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D6A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36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6122A-F189-4CC8-8DB3-ACCEE89BE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Pages>
  <Words>1483</Words>
  <Characters>8455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Maja Kadribasic</cp:lastModifiedBy>
  <cp:revision>3</cp:revision>
  <cp:lastPrinted>2022-06-28T09:46:00Z</cp:lastPrinted>
  <dcterms:created xsi:type="dcterms:W3CDTF">2022-06-29T09:01:00Z</dcterms:created>
  <dcterms:modified xsi:type="dcterms:W3CDTF">2022-07-06T07:41:00Z</dcterms:modified>
</cp:coreProperties>
</file>